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06" w:rsidRPr="00B77406" w:rsidRDefault="00B77406" w:rsidP="00B77406">
      <w:pPr>
        <w:shd w:val="clear" w:color="auto" w:fill="FFFFFF"/>
        <w:spacing w:line="270" w:lineRule="atLeast"/>
        <w:jc w:val="both"/>
        <w:rPr>
          <w:rFonts w:ascii="PT Sans" w:hAnsi="PT Sans"/>
          <w:color w:val="303030"/>
          <w:sz w:val="21"/>
          <w:szCs w:val="21"/>
        </w:rPr>
      </w:pPr>
      <w:r w:rsidRPr="00B77406">
        <w:rPr>
          <w:rFonts w:ascii="PT Sans" w:hAnsi="PT Sans"/>
          <w:color w:val="303030"/>
        </w:rPr>
        <w:t>12 мая 2003 года N 16-ЗРТ</w:t>
      </w:r>
      <w:r w:rsidRPr="00B77406">
        <w:rPr>
          <w:rFonts w:ascii="PT Sans" w:hAnsi="PT Sans"/>
          <w:color w:val="303030"/>
        </w:rPr>
        <w:br/>
      </w:r>
      <w:r w:rsidRPr="00B77406">
        <w:rPr>
          <w:rFonts w:ascii="PT Sans" w:hAnsi="PT Sans"/>
          <w:color w:val="303030"/>
        </w:rPr>
        <w:br/>
      </w:r>
      <w:r w:rsidRPr="00B77406">
        <w:rPr>
          <w:rFonts w:ascii="PT Sans" w:hAnsi="PT Sans"/>
          <w:color w:val="303030"/>
        </w:rPr>
        <w:br/>
      </w:r>
    </w:p>
    <w:p w:rsidR="00B77406" w:rsidRPr="00B77406" w:rsidRDefault="00B77406" w:rsidP="00B77406">
      <w:pPr>
        <w:pBdr>
          <w:top w:val="single" w:sz="6" w:space="0" w:color="auto"/>
        </w:pBdr>
        <w:shd w:val="clear" w:color="auto" w:fill="FFFFFF"/>
        <w:spacing w:line="270" w:lineRule="atLeast"/>
        <w:rPr>
          <w:rFonts w:ascii="PT Sans" w:hAnsi="PT Sans"/>
          <w:color w:val="303030"/>
          <w:sz w:val="21"/>
          <w:szCs w:val="21"/>
        </w:rPr>
      </w:pPr>
      <w:r w:rsidRPr="00B77406">
        <w:rPr>
          <w:rFonts w:ascii="Courier New" w:hAnsi="Courier New" w:cs="Courier New"/>
          <w:color w:val="303030"/>
          <w:sz w:val="2"/>
          <w:szCs w:val="2"/>
        </w:rPr>
        <w:t> </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jc w:val="center"/>
        <w:rPr>
          <w:rFonts w:ascii="PT Sans" w:hAnsi="PT Sans"/>
          <w:color w:val="303030"/>
          <w:sz w:val="21"/>
          <w:szCs w:val="21"/>
        </w:rPr>
      </w:pPr>
      <w:r w:rsidRPr="00B77406">
        <w:rPr>
          <w:rFonts w:ascii="PT Sans" w:hAnsi="PT Sans"/>
          <w:b/>
          <w:bCs/>
          <w:color w:val="303030"/>
        </w:rPr>
        <w:t>ЗАКОН</w:t>
      </w:r>
    </w:p>
    <w:p w:rsidR="00B77406" w:rsidRPr="00B77406" w:rsidRDefault="00B77406" w:rsidP="00B77406">
      <w:pPr>
        <w:shd w:val="clear" w:color="auto" w:fill="FFFFFF"/>
        <w:spacing w:line="270" w:lineRule="atLeast"/>
        <w:jc w:val="center"/>
        <w:rPr>
          <w:rFonts w:ascii="PT Sans" w:hAnsi="PT Sans"/>
          <w:color w:val="303030"/>
          <w:sz w:val="21"/>
          <w:szCs w:val="21"/>
        </w:rPr>
      </w:pPr>
      <w:r w:rsidRPr="00B77406">
        <w:rPr>
          <w:rFonts w:ascii="PT Sans" w:hAnsi="PT Sans"/>
          <w:b/>
          <w:bCs/>
          <w:color w:val="303030"/>
        </w:rPr>
        <w:t>РЕСПУБЛИКИ ТАТАРСТАН</w:t>
      </w:r>
    </w:p>
    <w:p w:rsidR="00B77406" w:rsidRPr="00B77406" w:rsidRDefault="00B77406" w:rsidP="00B77406">
      <w:pPr>
        <w:shd w:val="clear" w:color="auto" w:fill="FFFFFF"/>
        <w:spacing w:line="270" w:lineRule="atLeast"/>
        <w:jc w:val="center"/>
        <w:rPr>
          <w:rFonts w:ascii="PT Sans" w:hAnsi="PT Sans"/>
          <w:color w:val="303030"/>
          <w:sz w:val="21"/>
          <w:szCs w:val="21"/>
        </w:rPr>
      </w:pPr>
      <w:r w:rsidRPr="00B77406">
        <w:rPr>
          <w:rFonts w:ascii="PT Sans" w:hAnsi="PT Sans"/>
          <w:b/>
          <w:bCs/>
          <w:color w:val="303030"/>
        </w:rPr>
        <w:t> </w:t>
      </w:r>
    </w:p>
    <w:p w:rsidR="00B77406" w:rsidRPr="00B77406" w:rsidRDefault="00B77406" w:rsidP="00B77406">
      <w:pPr>
        <w:shd w:val="clear" w:color="auto" w:fill="FFFFFF"/>
        <w:spacing w:line="270" w:lineRule="atLeast"/>
        <w:jc w:val="center"/>
        <w:rPr>
          <w:rFonts w:ascii="PT Sans" w:hAnsi="PT Sans"/>
          <w:color w:val="303030"/>
          <w:sz w:val="21"/>
          <w:szCs w:val="21"/>
        </w:rPr>
      </w:pPr>
      <w:r w:rsidRPr="00B77406">
        <w:rPr>
          <w:rFonts w:ascii="PT Sans" w:hAnsi="PT Sans"/>
          <w:b/>
          <w:bCs/>
          <w:color w:val="303030"/>
        </w:rPr>
        <w:t>ОБ ОБРАЩЕНИЯХ ГРАЖДАН В РЕСПУБЛИКЕ ТАТАРСТАН</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jc w:val="right"/>
        <w:rPr>
          <w:rFonts w:ascii="PT Sans" w:hAnsi="PT Sans"/>
          <w:color w:val="303030"/>
          <w:sz w:val="21"/>
          <w:szCs w:val="21"/>
        </w:rPr>
      </w:pPr>
      <w:proofErr w:type="gramStart"/>
      <w:r w:rsidRPr="00B77406">
        <w:rPr>
          <w:rFonts w:ascii="PT Sans" w:hAnsi="PT Sans"/>
          <w:color w:val="303030"/>
        </w:rPr>
        <w:t>Принят</w:t>
      </w:r>
      <w:proofErr w:type="gramEnd"/>
    </w:p>
    <w:p w:rsidR="00B77406" w:rsidRPr="00B77406" w:rsidRDefault="00B77406" w:rsidP="00B77406">
      <w:pPr>
        <w:shd w:val="clear" w:color="auto" w:fill="FFFFFF"/>
        <w:spacing w:line="270" w:lineRule="atLeast"/>
        <w:jc w:val="right"/>
        <w:rPr>
          <w:rFonts w:ascii="PT Sans" w:hAnsi="PT Sans"/>
          <w:color w:val="303030"/>
          <w:sz w:val="21"/>
          <w:szCs w:val="21"/>
        </w:rPr>
      </w:pPr>
      <w:r w:rsidRPr="00B77406">
        <w:rPr>
          <w:rFonts w:ascii="PT Sans" w:hAnsi="PT Sans"/>
          <w:color w:val="303030"/>
        </w:rPr>
        <w:t>Государственным Советом</w:t>
      </w:r>
    </w:p>
    <w:p w:rsidR="00B77406" w:rsidRPr="00B77406" w:rsidRDefault="00B77406" w:rsidP="00B77406">
      <w:pPr>
        <w:shd w:val="clear" w:color="auto" w:fill="FFFFFF"/>
        <w:spacing w:line="270" w:lineRule="atLeast"/>
        <w:jc w:val="right"/>
        <w:rPr>
          <w:rFonts w:ascii="PT Sans" w:hAnsi="PT Sans"/>
          <w:color w:val="303030"/>
          <w:sz w:val="21"/>
          <w:szCs w:val="21"/>
        </w:rPr>
      </w:pPr>
      <w:r w:rsidRPr="00B77406">
        <w:rPr>
          <w:rFonts w:ascii="PT Sans" w:hAnsi="PT Sans"/>
          <w:color w:val="303030"/>
        </w:rPr>
        <w:t>Республики Татарстан</w:t>
      </w:r>
    </w:p>
    <w:p w:rsidR="00B77406" w:rsidRPr="00B77406" w:rsidRDefault="00B77406" w:rsidP="00B77406">
      <w:pPr>
        <w:shd w:val="clear" w:color="auto" w:fill="FFFFFF"/>
        <w:spacing w:line="270" w:lineRule="atLeast"/>
        <w:jc w:val="right"/>
        <w:rPr>
          <w:rFonts w:ascii="PT Sans" w:hAnsi="PT Sans"/>
          <w:color w:val="303030"/>
          <w:sz w:val="21"/>
          <w:szCs w:val="21"/>
        </w:rPr>
      </w:pPr>
      <w:r w:rsidRPr="00B77406">
        <w:rPr>
          <w:rFonts w:ascii="PT Sans" w:hAnsi="PT Sans"/>
          <w:color w:val="303030"/>
        </w:rPr>
        <w:t>11 апреля 2003 года</w:t>
      </w:r>
    </w:p>
    <w:p w:rsidR="00B77406" w:rsidRPr="00B77406" w:rsidRDefault="00B77406" w:rsidP="00B77406">
      <w:pPr>
        <w:shd w:val="clear" w:color="auto" w:fill="FFFFFF"/>
        <w:spacing w:line="270" w:lineRule="atLeast"/>
        <w:jc w:val="center"/>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jc w:val="center"/>
        <w:rPr>
          <w:rFonts w:ascii="PT Sans" w:hAnsi="PT Sans"/>
          <w:color w:val="303030"/>
          <w:sz w:val="21"/>
          <w:szCs w:val="21"/>
        </w:rPr>
      </w:pPr>
      <w:r w:rsidRPr="00B77406">
        <w:rPr>
          <w:rFonts w:ascii="PT Sans" w:hAnsi="PT Sans"/>
          <w:color w:val="303030"/>
        </w:rPr>
        <w:t>(в ред. Закона РТ от 19.02.2007 N 10-ЗРТ)</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Преамбула утратила силу. - Закон РТ от 19.02.2007 N 10-ЗРТ.</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jc w:val="center"/>
        <w:rPr>
          <w:rFonts w:ascii="PT Sans" w:hAnsi="PT Sans"/>
          <w:color w:val="303030"/>
          <w:sz w:val="21"/>
          <w:szCs w:val="21"/>
        </w:rPr>
      </w:pPr>
      <w:r w:rsidRPr="00B77406">
        <w:rPr>
          <w:rFonts w:ascii="PT Sans" w:hAnsi="PT Sans"/>
          <w:b/>
          <w:bCs/>
          <w:color w:val="303030"/>
        </w:rPr>
        <w:t>Глава I. ОБЩИЕ ПОЛОЖЕНИЯ</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Статья 1. Право граждан на обращение</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(в ред. Закона РТ от 19.02.2007 N 10-ЗРТ)</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В Республике Татарстан каждый гражданин имеет право обращаться лично или через своего представителя, а также направлять индивидуальные и коллективные обращения в государственные органы, органы местного самоуправления и должностным лицам (далее - органы и должностные лица).</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Рассмотрение обращений граждан осуществляется бесплатно.</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Статья 2. Основные понятия, используемые в настоящем Законе</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(в ред. Закона РТ от 19.02.2007 N 10-ЗРТ)</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Коллективное обращение - обращение двух и более граждан, а также обращение, принятое путем голосования или сбора подписей участников митинга или собрания.</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Иные основные понятия, применяемые в настоящем Законе, используются в тех значениях, в каких они определены Федеральным законом от 2 мая 2006 года N 59-ФЗ "О порядке рассмотрения обращений граждан Российской Федерации" (далее - Федеральный закон).</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Статья 3. Правовое регулирование правоотношений, связанных с рассмотрением обращений граждан</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(в ред. Закона РТ от 19.02.2007 N 10-ЗРТ)</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законами.</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Конституция Республики Татарстан, настоящий Закон и иные нормативные правовые акты Республики Татарстан устанавливают положения, направленные на защиту права граждан на обращение, в том числе устанавливают гарантии права граждан на обращение, дополняющие гарантии, установленные Федеральным законом.</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lastRenderedPageBreak/>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Статья 4. Утратила силу. - Закон РТ от 19.02.2007 N 10-ЗРТ.</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jc w:val="center"/>
        <w:rPr>
          <w:rFonts w:ascii="PT Sans" w:hAnsi="PT Sans"/>
          <w:color w:val="303030"/>
          <w:sz w:val="21"/>
          <w:szCs w:val="21"/>
        </w:rPr>
      </w:pPr>
      <w:r w:rsidRPr="00B77406">
        <w:rPr>
          <w:rFonts w:ascii="PT Sans" w:hAnsi="PT Sans"/>
          <w:b/>
          <w:bCs/>
          <w:color w:val="303030"/>
        </w:rPr>
        <w:t>Глава II. РАССМОТРЕНИЕ ОБРАЩЕНИЙ ГРАЖДАН</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Статья 5. Обращение гражданина, изложенное в письменной форме</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proofErr w:type="gramStart"/>
      <w:r w:rsidRPr="00B77406">
        <w:rPr>
          <w:rFonts w:ascii="PT Sans" w:hAnsi="PT Sans"/>
          <w:color w:val="303030"/>
        </w:rPr>
        <w:t>Обращение гражданина, изложенное в письменной форме, должно содержать либо наименование и адрес органа, в которое направляется обращение, либо фамилию, имя, отчество соответствующего должностного лица, либо должность соответствующего лица, а также изложение существа предложения, заявления или жалобы, свои фамилию, имя, отчество (последнее - при наличии), почтовый адрес, по которому должны быть направлены ответ, уведомление о переадресации обращения, личную подпись и дату.</w:t>
      </w:r>
      <w:proofErr w:type="gramEnd"/>
    </w:p>
    <w:p w:rsidR="00B77406" w:rsidRPr="00B77406" w:rsidRDefault="00B77406" w:rsidP="00B77406">
      <w:pPr>
        <w:shd w:val="clear" w:color="auto" w:fill="FFFFFF"/>
        <w:spacing w:line="270" w:lineRule="atLeast"/>
        <w:jc w:val="both"/>
        <w:rPr>
          <w:rFonts w:ascii="PT Sans" w:hAnsi="PT Sans"/>
          <w:color w:val="303030"/>
          <w:sz w:val="21"/>
          <w:szCs w:val="21"/>
        </w:rPr>
      </w:pPr>
      <w:r w:rsidRPr="00B77406">
        <w:rPr>
          <w:rFonts w:ascii="PT Sans" w:hAnsi="PT Sans"/>
          <w:color w:val="303030"/>
        </w:rPr>
        <w:t>(в ред. Закона РТ от 19.02.2007 N 10-ЗРТ)</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Граждане вправе обращаться с предложениями, заявлениями, жалобами на государственных языках Республики Татарстан, родном языке или на любом другом языке народов Российской Федерации, которым они владеют. Ответы на предложения, заявления, жалобы граждан даются на языке обращения. В случае невозможности дать ответ на языке обращения используются государственные языки Республики Татарстан.</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В случае</w:t>
      </w:r>
      <w:proofErr w:type="gramStart"/>
      <w:r w:rsidRPr="00B77406">
        <w:rPr>
          <w:rFonts w:ascii="PT Sans" w:hAnsi="PT Sans"/>
          <w:color w:val="303030"/>
        </w:rPr>
        <w:t>,</w:t>
      </w:r>
      <w:proofErr w:type="gramEnd"/>
      <w:r w:rsidRPr="00B77406">
        <w:rPr>
          <w:rFonts w:ascii="PT Sans" w:hAnsi="PT Sans"/>
          <w:color w:val="303030"/>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77406" w:rsidRPr="00B77406" w:rsidRDefault="00B77406" w:rsidP="00B77406">
      <w:pPr>
        <w:shd w:val="clear" w:color="auto" w:fill="FFFFFF"/>
        <w:spacing w:line="270" w:lineRule="atLeast"/>
        <w:jc w:val="both"/>
        <w:rPr>
          <w:rFonts w:ascii="PT Sans" w:hAnsi="PT Sans"/>
          <w:color w:val="303030"/>
          <w:sz w:val="21"/>
          <w:szCs w:val="21"/>
        </w:rPr>
      </w:pPr>
      <w:r w:rsidRPr="00B77406">
        <w:rPr>
          <w:rFonts w:ascii="PT Sans" w:hAnsi="PT Sans"/>
          <w:color w:val="303030"/>
        </w:rPr>
        <w:t>(в ред. Закона РТ от 19.02.2007 N 10-ЗРТ)</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В случае</w:t>
      </w:r>
      <w:proofErr w:type="gramStart"/>
      <w:r w:rsidRPr="00B77406">
        <w:rPr>
          <w:rFonts w:ascii="PT Sans" w:hAnsi="PT Sans"/>
          <w:color w:val="303030"/>
        </w:rPr>
        <w:t>,</w:t>
      </w:r>
      <w:proofErr w:type="gramEnd"/>
      <w:r w:rsidRPr="00B77406">
        <w:rPr>
          <w:rFonts w:ascii="PT Sans" w:hAnsi="PT Sans"/>
          <w:color w:val="303030"/>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B77406" w:rsidRPr="00B77406" w:rsidRDefault="00B77406" w:rsidP="00B77406">
      <w:pPr>
        <w:shd w:val="clear" w:color="auto" w:fill="FFFFFF"/>
        <w:spacing w:line="270" w:lineRule="atLeast"/>
        <w:jc w:val="both"/>
        <w:rPr>
          <w:rFonts w:ascii="PT Sans" w:hAnsi="PT Sans"/>
          <w:color w:val="303030"/>
          <w:sz w:val="21"/>
          <w:szCs w:val="21"/>
        </w:rPr>
      </w:pPr>
      <w:r w:rsidRPr="00B77406">
        <w:rPr>
          <w:rFonts w:ascii="PT Sans" w:hAnsi="PT Sans"/>
          <w:color w:val="303030"/>
        </w:rPr>
        <w:t>(в ред. Закона РТ от 19.02.2007 N 10-ЗРТ)</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Статья 6. Подведомственность дел об обращениях граждан</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Обращения граждан рассматриваются органами и должностными лицами в соответствии со своей компетенцией.</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Возникающие споры о подведомственности обращений граждан рассматриваются вышестоящим органом, должностным лицом либо в судебном порядке.</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Статья 7. Направление и регистрация письменного обращения</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(в ред. Закона РТ от 19.02.2007 N 10-ЗРТ)</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Гражданин направляет письменное обращение непосредственно в тот орган или тому должностному лицу, в компетенцию которых входит решение поставленных в обращении вопросов.</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Письменное обращение подлежит обязательной регистрации в течение трех дней с момента поступления в орган или должностному лицу.</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proofErr w:type="gramStart"/>
      <w:r w:rsidRPr="00B77406">
        <w:rPr>
          <w:rFonts w:ascii="PT Sans" w:hAnsi="PT Sans"/>
          <w:color w:val="303030"/>
        </w:rPr>
        <w:t>Письменное обращение, содержащее вопросы, решение которых не входит в компетенцию данного органа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четвертой статьи 5 настоящего Закона.</w:t>
      </w:r>
      <w:proofErr w:type="gramEnd"/>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В случае</w:t>
      </w:r>
      <w:proofErr w:type="gramStart"/>
      <w:r w:rsidRPr="00B77406">
        <w:rPr>
          <w:rFonts w:ascii="PT Sans" w:hAnsi="PT Sans"/>
          <w:color w:val="303030"/>
        </w:rPr>
        <w:t>,</w:t>
      </w:r>
      <w:proofErr w:type="gramEnd"/>
      <w:r w:rsidRPr="00B77406">
        <w:rPr>
          <w:rFonts w:ascii="PT Sans" w:hAnsi="PT Sans"/>
          <w:color w:val="303030"/>
        </w:rPr>
        <w:t xml:space="preserve"> если решение поставленных в письменном обращении вопросов относится к компетенции нескольких органов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lastRenderedPageBreak/>
        <w:t>Орган или должностное лицо при направлении письменного обращения на рассмотрение в другой орган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 xml:space="preserve">Запрещается направлять жалобу на рассмотрение в орган или должностному лицу, решение или действие (бездействие) </w:t>
      </w:r>
      <w:proofErr w:type="gramStart"/>
      <w:r w:rsidRPr="00B77406">
        <w:rPr>
          <w:rFonts w:ascii="PT Sans" w:hAnsi="PT Sans"/>
          <w:color w:val="303030"/>
        </w:rPr>
        <w:t>которых</w:t>
      </w:r>
      <w:proofErr w:type="gramEnd"/>
      <w:r w:rsidRPr="00B77406">
        <w:rPr>
          <w:rFonts w:ascii="PT Sans" w:hAnsi="PT Sans"/>
          <w:color w:val="303030"/>
        </w:rPr>
        <w:t xml:space="preserve"> обжалуется.</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В случае</w:t>
      </w:r>
      <w:proofErr w:type="gramStart"/>
      <w:r w:rsidRPr="00B77406">
        <w:rPr>
          <w:rFonts w:ascii="PT Sans" w:hAnsi="PT Sans"/>
          <w:color w:val="303030"/>
        </w:rPr>
        <w:t>,</w:t>
      </w:r>
      <w:proofErr w:type="gramEnd"/>
      <w:r w:rsidRPr="00B77406">
        <w:rPr>
          <w:rFonts w:ascii="PT Sans" w:hAnsi="PT Sans"/>
          <w:color w:val="303030"/>
        </w:rPr>
        <w:t xml:space="preserve"> если в соответствии с запретом, предусмотренным частью шестой настоящей статьи, невозможно направление жалобы на рассмотрение в орган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Статья 8. Сроки рассмотрения обращений граждан</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(в ред. Закона РТ от 19.02.2007 N 10-ЗРТ)</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Все виды обращений - индивидуальные и коллективные, поступившие в орган или должностному лицу в соответствии с их компетенцией, рассматриваются в течение 30 дней со дня регистрации письменного обращения.</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В исключительных случаях, а также в случае направления запроса, предусмотренного частью первой статьи 11 настоящего Закона, руководитель органа,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О результатах рассмотрения обращения гражданину направляется ответ в течение трех дней с момента принятия по нему соответствующего решения, но не позднее сроков, определенных частями первой и второй настоящей статьи.</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В случае отклонения обращений указываются мотивы отклонения, разъясняется порядок обжалования.</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Статья 9. Неразглашение сведений, ставших известными органам или должностным лицам, в связи с рассмотрением обращений граждан</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При рассмотрении обращений граждан запрещается без согласия обратившегося использование и распространение сведений о его частной жизни, а также не допускается разглашение сведений о его фамилии, имени, отчестве, месте жительства, работы или учебы.</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При рассмотрении обращения не допускается разглашение сведений, содержащихся в обращении. Не является разглашением сведений, содержащихся в обращении, направление письменного обращения в орган или должностному лицу, в компетенцию которых входит решение поставленных в обращении вопросов.</w:t>
      </w:r>
    </w:p>
    <w:p w:rsidR="00B77406" w:rsidRPr="00B77406" w:rsidRDefault="00B77406" w:rsidP="00B77406">
      <w:pPr>
        <w:shd w:val="clear" w:color="auto" w:fill="FFFFFF"/>
        <w:spacing w:line="270" w:lineRule="atLeast"/>
        <w:jc w:val="both"/>
        <w:rPr>
          <w:rFonts w:ascii="PT Sans" w:hAnsi="PT Sans"/>
          <w:color w:val="303030"/>
          <w:sz w:val="21"/>
          <w:szCs w:val="21"/>
        </w:rPr>
      </w:pPr>
      <w:r w:rsidRPr="00B77406">
        <w:rPr>
          <w:rFonts w:ascii="PT Sans" w:hAnsi="PT Sans"/>
          <w:color w:val="303030"/>
        </w:rPr>
        <w:t>(часть вторая введена Законом РТ от 19.02.2007 N 10-ЗРТ)</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Статья 10. Доказательства по обращениям граждан</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При подаче обращения гражданином в случае необходимости должны быть представлены доказательства или указано их местонахождение.</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Доказательства могут представляться и иными лицами, заинтересованными в рассмотрении обращения гражданина.</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Доказательствами являются любые достоверные факты, на основании которых орган или должностное лицо, рассматривающие обращение гражданина, устанавливают наличие или отсутствие обстоятельств, обосновывающих требования, содержащиеся в обращении гражданина, и иных обстоятельств, имеющих значение для рассмотрения соответствующего обращения.</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Если представленные доказательства недостаточны, орган или должностное лицо, рассматривающие обращение гражданина, предлагают гражданину представить дополнительные доказательства или собирают их по собственной инициативе.</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Статья 11. Обязанность представления письменных доказательств</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lastRenderedPageBreak/>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proofErr w:type="gramStart"/>
      <w:r w:rsidRPr="00B77406">
        <w:rPr>
          <w:rFonts w:ascii="PT Sans" w:hAnsi="PT Sans"/>
          <w:color w:val="303030"/>
        </w:rPr>
        <w:t>Орган или должностное лицо по направленному в установленном порядке запросу органа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B77406" w:rsidRPr="00B77406" w:rsidRDefault="00B77406" w:rsidP="00B77406">
      <w:pPr>
        <w:shd w:val="clear" w:color="auto" w:fill="FFFFFF"/>
        <w:spacing w:line="270" w:lineRule="atLeast"/>
        <w:jc w:val="both"/>
        <w:rPr>
          <w:rFonts w:ascii="PT Sans" w:hAnsi="PT Sans"/>
          <w:color w:val="303030"/>
          <w:sz w:val="21"/>
          <w:szCs w:val="21"/>
        </w:rPr>
      </w:pPr>
      <w:r w:rsidRPr="00B77406">
        <w:rPr>
          <w:rFonts w:ascii="PT Sans" w:hAnsi="PT Sans"/>
          <w:color w:val="303030"/>
        </w:rPr>
        <w:t>(часть первая в ред. Закона РТ от 19.02.2007 N 10-ЗРТ)</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 xml:space="preserve">Должностные лица, виновные в умышленном непредставлении </w:t>
      </w:r>
      <w:proofErr w:type="spellStart"/>
      <w:r w:rsidRPr="00B77406">
        <w:rPr>
          <w:rFonts w:ascii="PT Sans" w:hAnsi="PT Sans"/>
          <w:color w:val="303030"/>
        </w:rPr>
        <w:t>истребуемых</w:t>
      </w:r>
      <w:proofErr w:type="spellEnd"/>
      <w:r w:rsidRPr="00B77406">
        <w:rPr>
          <w:rFonts w:ascii="PT Sans" w:hAnsi="PT Sans"/>
          <w:color w:val="303030"/>
        </w:rPr>
        <w:t xml:space="preserve"> доказательств, несут ответственность в соответствии с законодательством.</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Статья 12. Организация работы по рассмотрению обращений граждан</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Руководители органов обязаны организовывать работу по рассмотрению обращений граждан, обеспечивать необходимые условия для быстрого и эффективного рассмотрения обращений граждан, личного приема граждан должностными лицами, правомочными принимать решения по существу обращений граждан.</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Личный прием граждан в органах проводится их руководителями и уполномоченными на то лицами.</w:t>
      </w:r>
    </w:p>
    <w:p w:rsidR="00B77406" w:rsidRPr="00B77406" w:rsidRDefault="00B77406" w:rsidP="00B77406">
      <w:pPr>
        <w:shd w:val="clear" w:color="auto" w:fill="FFFFFF"/>
        <w:spacing w:line="270" w:lineRule="atLeast"/>
        <w:jc w:val="both"/>
        <w:rPr>
          <w:rFonts w:ascii="PT Sans" w:hAnsi="PT Sans"/>
          <w:color w:val="303030"/>
          <w:sz w:val="21"/>
          <w:szCs w:val="21"/>
        </w:rPr>
      </w:pPr>
      <w:r w:rsidRPr="00B77406">
        <w:rPr>
          <w:rFonts w:ascii="PT Sans" w:hAnsi="PT Sans"/>
          <w:color w:val="303030"/>
        </w:rPr>
        <w:t>(часть вторая в ред. Закона РТ от 19.02.2007 N 10-ЗРТ)</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Прием должен проводиться в установленные и доведенные до сведения граждан дни и часы, в удобное для них время, в необходимых случаях - в вечерние часы, по месту работы и жительства.</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Личную ответственность за организацию приема и рассмотрение предложений, заявлений и жалоб граждан несут руководители соответствующих органов.</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Обращения граждан, изложенные в письменной или устной форме на личном приеме, а также обращения граждан, поступившие по информационным системам общего пользования или иным путем, должны быть зарегистрированы в установленном порядке.</w:t>
      </w:r>
    </w:p>
    <w:p w:rsidR="00B77406" w:rsidRPr="00B77406" w:rsidRDefault="00B77406" w:rsidP="00B77406">
      <w:pPr>
        <w:shd w:val="clear" w:color="auto" w:fill="FFFFFF"/>
        <w:spacing w:line="270" w:lineRule="atLeast"/>
        <w:jc w:val="both"/>
        <w:rPr>
          <w:rFonts w:ascii="PT Sans" w:hAnsi="PT Sans"/>
          <w:color w:val="303030"/>
          <w:sz w:val="21"/>
          <w:szCs w:val="21"/>
        </w:rPr>
      </w:pPr>
      <w:r w:rsidRPr="00B77406">
        <w:rPr>
          <w:rFonts w:ascii="PT Sans" w:hAnsi="PT Sans"/>
          <w:color w:val="303030"/>
        </w:rPr>
        <w:t>(в ред. Закона РТ от 19.02.2007 N 10-ЗРТ)</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Статья 13. Право на обжалование</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 xml:space="preserve">Гражданин, не согласный с решением, принятым по его предложению, заявлению, жалобе, имеет право обжаловать это решение в тот орган или тому должностному лицу, которым непосредственно </w:t>
      </w:r>
      <w:proofErr w:type="gramStart"/>
      <w:r w:rsidRPr="00B77406">
        <w:rPr>
          <w:rFonts w:ascii="PT Sans" w:hAnsi="PT Sans"/>
          <w:color w:val="303030"/>
        </w:rPr>
        <w:t>подчинены</w:t>
      </w:r>
      <w:proofErr w:type="gramEnd"/>
      <w:r w:rsidRPr="00B77406">
        <w:rPr>
          <w:rFonts w:ascii="PT Sans" w:hAnsi="PT Sans"/>
          <w:color w:val="303030"/>
        </w:rPr>
        <w:t xml:space="preserve"> орган или должностное лицо, принявшие обжалуемое решение, или в суд.</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Статья 14. Предложения, направленные на совершенствование законодательства</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 определенным Конституцией Республики Татарстан.</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Предложения по совершенствованию законодательства изучаются, обобщаются,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Статья 15. Обязанности органа и должностного лица по рассмотрению заявления</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 xml:space="preserve">Орган и должностное лицо, в компетенцию которых входит рассмотрение поставленных в заявлении вопросов, </w:t>
      </w:r>
      <w:proofErr w:type="gramStart"/>
      <w:r w:rsidRPr="00B77406">
        <w:rPr>
          <w:rFonts w:ascii="PT Sans" w:hAnsi="PT Sans"/>
          <w:color w:val="303030"/>
        </w:rPr>
        <w:t>обязаны</w:t>
      </w:r>
      <w:proofErr w:type="gramEnd"/>
      <w:r w:rsidRPr="00B77406">
        <w:rPr>
          <w:rFonts w:ascii="PT Sans" w:hAnsi="PT Sans"/>
          <w:color w:val="303030"/>
        </w:rPr>
        <w:t>:</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рассмотреть заявление по существу в установленные настоящим Законом сроки;</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принять обоснованное решение и обеспечить его исполнение;</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сообщить гражданину, подавшему заявление, о результатах рассмотрения заявления и принятом по нему решении в установленный настоящим Законом срок;</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в случае неудовлетворения требований, изложенных в заявлении, в письменной форме довести до сведения гражданина, подавшего заявление, мотивы отказа, а также указать орган или должностное лицо, которым можно обжаловать принятое по заявлению решение.</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lastRenderedPageBreak/>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Статья 16. Права гражданина при рассмотрении обращения</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(в ред. Закона РТ от 19.02.2007 N 10-ЗРТ)</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При рассмотрении обращения органом или должностным лицом гражданин имеет право:</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1) лично изложить доводы лицу, рассматривающему обращение;</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2) представлять дополнительные документы и материалы либо обращаться с просьбой об их истребовании;</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4) получать письменный ответ по существу поставленных в обращении вопросов, за исключением случаев, указанных в статье 11 Федерального закона, уведомление о переадресации письменного обращения в орган или должностному лицу, в компетенцию которых входит решение поставленных в обращении вопросов;</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5)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6) обращаться с заявлением о прекращении рассмотрения обращения;</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7) обжаловать решение, принятое по обращению;</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8) пользоваться услугами представителя;</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9) требовать возмещения ущерба в порядке, установленном законодательством.</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Статья 17. Обязанности органа или должностного лица по рассмотрению жалобы</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 xml:space="preserve">Орган или должностное лицо, в компетенцию </w:t>
      </w:r>
      <w:proofErr w:type="gramStart"/>
      <w:r w:rsidRPr="00B77406">
        <w:rPr>
          <w:rFonts w:ascii="PT Sans" w:hAnsi="PT Sans"/>
          <w:color w:val="303030"/>
        </w:rPr>
        <w:t>которых</w:t>
      </w:r>
      <w:proofErr w:type="gramEnd"/>
      <w:r w:rsidRPr="00B77406">
        <w:rPr>
          <w:rFonts w:ascii="PT Sans" w:hAnsi="PT Sans"/>
          <w:color w:val="303030"/>
        </w:rPr>
        <w:t xml:space="preserve"> входит рассмотрение соответствующей жалобы, обязаны:</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принять и зарегистрировать жалобу;</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рассмотреть жалобу по существу в установленный настоящим Законом срок, объективно и своевременно проверить все доводы и факты, приведенные в жалобе;</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в случае необходимости истребовать дополнительные материалы, объяснения у должностных лиц, а также приглашать свидетелей и экспертов;</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принять мотивированное и основанное на настоящем Законе решение по жалобе и обеспечить его реальное исполнение;</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сообщить гражданину о результатах рассмотрения жалобы и принятом по ней решении в установленный настоящим Законом срок в письменной или устной форме по согласованию с ним.</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Статья 18. Решение по жалобе</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В результате рассмотрения жалобы орган или должностное лицо принимают одно из следующих решений:</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полное или частичное удовлетворение жалобы, восстановление нарушенного права гражданина;</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отказ в удовлетворении жалобы.</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Решение по жалобе должно содержать изложение мотивов и фактов, которые положены в основу решения, ссылки на конкретные статьи закона или иного нормативного правового акта; в необходимых случаях указание об отмене или изменении обжалуемого решения, срок исполнения принятого решения; указание о необходимости привлечения должностного лица, принявшего незаконное решение или совершившего незаконное действие (бездействие), к установленной законодательством ответственности, а также порядок обжалования принятого решения.</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Статья 19. Последствия принятия решения по жалобе</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lastRenderedPageBreak/>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В случае</w:t>
      </w:r>
      <w:proofErr w:type="gramStart"/>
      <w:r w:rsidRPr="00B77406">
        <w:rPr>
          <w:rFonts w:ascii="PT Sans" w:hAnsi="PT Sans"/>
          <w:color w:val="303030"/>
        </w:rPr>
        <w:t>,</w:t>
      </w:r>
      <w:proofErr w:type="gramEnd"/>
      <w:r w:rsidRPr="00B77406">
        <w:rPr>
          <w:rFonts w:ascii="PT Sans" w:hAnsi="PT Sans"/>
          <w:color w:val="303030"/>
        </w:rPr>
        <w:t xml:space="preserve"> если жалоба признана подлежащей удовлетворению полностью или частично, орган или должностное лицо, вынесшие решение по жалобе, обязаны принять необходимые меры по восстановлению нарушенного права гражданина, а также по просьбе гражданина проинформировать о принятом решении заинтересованных лиц.</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В случае</w:t>
      </w:r>
      <w:proofErr w:type="gramStart"/>
      <w:r w:rsidRPr="00B77406">
        <w:rPr>
          <w:rFonts w:ascii="PT Sans" w:hAnsi="PT Sans"/>
          <w:color w:val="303030"/>
        </w:rPr>
        <w:t>,</w:t>
      </w:r>
      <w:proofErr w:type="gramEnd"/>
      <w:r w:rsidRPr="00B77406">
        <w:rPr>
          <w:rFonts w:ascii="PT Sans" w:hAnsi="PT Sans"/>
          <w:color w:val="303030"/>
        </w:rPr>
        <w:t xml:space="preserve"> если недостоверные или порочащие гражданина сведения были опубликованы в средствах массовой информации, орган или должностное лицо, предоставившие эти сведения, обязаны принять меры по опубликованию опровержения в порядке, установленном законодательством.</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Статья 20. Ответственность за нарушение настоящего Закона</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(в ред. Закона РТ от 19.02.2007 N 10-ЗРТ)</w:t>
      </w:r>
    </w:p>
    <w:p w:rsidR="00B77406" w:rsidRPr="00B77406" w:rsidRDefault="00B77406" w:rsidP="00B77406">
      <w:pPr>
        <w:shd w:val="clear" w:color="auto" w:fill="FFFFFF"/>
        <w:spacing w:line="270" w:lineRule="atLeast"/>
        <w:jc w:val="both"/>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Лица, виновные в нарушении настоящего Закона, несут ответственность, предусмотренную законодательством.</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Статья 21. Ответственность граждан</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Подача гражданином обращения, в котором содержатся материалы клеветнического характера, выражения, оскорбляющие честь и достоинство других лиц, влечет ответственность в соответствии с законодательством.</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jc w:val="center"/>
        <w:rPr>
          <w:rFonts w:ascii="PT Sans" w:hAnsi="PT Sans"/>
          <w:color w:val="303030"/>
          <w:sz w:val="21"/>
          <w:szCs w:val="21"/>
        </w:rPr>
      </w:pPr>
      <w:r w:rsidRPr="00B77406">
        <w:rPr>
          <w:rFonts w:ascii="PT Sans" w:hAnsi="PT Sans"/>
          <w:b/>
          <w:bCs/>
          <w:color w:val="303030"/>
        </w:rPr>
        <w:t>Глава III. ЗАКЛЮЧИТЕЛЬНЫЕ ПОЛОЖЕНИЯ</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 xml:space="preserve">Статья 22. </w:t>
      </w:r>
      <w:proofErr w:type="gramStart"/>
      <w:r w:rsidRPr="00B77406">
        <w:rPr>
          <w:rFonts w:ascii="PT Sans" w:hAnsi="PT Sans"/>
          <w:color w:val="303030"/>
        </w:rPr>
        <w:t>Контроль за</w:t>
      </w:r>
      <w:proofErr w:type="gramEnd"/>
      <w:r w:rsidRPr="00B77406">
        <w:rPr>
          <w:rFonts w:ascii="PT Sans" w:hAnsi="PT Sans"/>
          <w:color w:val="303030"/>
        </w:rPr>
        <w:t xml:space="preserve"> соблюдением настоящего Закона</w:t>
      </w:r>
    </w:p>
    <w:p w:rsidR="00B77406" w:rsidRPr="00B77406" w:rsidRDefault="00B77406" w:rsidP="00B77406">
      <w:pPr>
        <w:shd w:val="clear" w:color="auto" w:fill="FFFFFF"/>
        <w:spacing w:line="270" w:lineRule="atLeast"/>
        <w:jc w:val="both"/>
        <w:rPr>
          <w:rFonts w:ascii="PT Sans" w:hAnsi="PT Sans"/>
          <w:color w:val="303030"/>
          <w:sz w:val="21"/>
          <w:szCs w:val="21"/>
        </w:rPr>
      </w:pPr>
      <w:r w:rsidRPr="00B77406">
        <w:rPr>
          <w:rFonts w:ascii="PT Sans" w:hAnsi="PT Sans"/>
          <w:color w:val="303030"/>
        </w:rPr>
        <w:t>(в ред. Закона РТ от 19.02.2007 N 10-ЗРТ)</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Органы и должностные лица обязаны проводить учет, анализ и обобщение вопросов, содержащихся в обращении граждан, и устранять причины и условия, порождающие нарушения прав, свобод и законных интересов граждан.</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proofErr w:type="gramStart"/>
      <w:r w:rsidRPr="00B77406">
        <w:rPr>
          <w:rFonts w:ascii="PT Sans" w:hAnsi="PT Sans"/>
          <w:color w:val="303030"/>
        </w:rPr>
        <w:t>Контроль за</w:t>
      </w:r>
      <w:proofErr w:type="gramEnd"/>
      <w:r w:rsidRPr="00B77406">
        <w:rPr>
          <w:rFonts w:ascii="PT Sans" w:hAnsi="PT Sans"/>
          <w:color w:val="303030"/>
        </w:rPr>
        <w:t xml:space="preserve"> состоянием работы с обращениями и приемом граждан органами и должностными лицами осуществляется вышестоящими органами.</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Статья 23. Вступление в силу настоящего Закона</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ind w:firstLine="540"/>
        <w:jc w:val="both"/>
        <w:rPr>
          <w:rFonts w:ascii="PT Sans" w:hAnsi="PT Sans"/>
          <w:color w:val="303030"/>
          <w:sz w:val="21"/>
          <w:szCs w:val="21"/>
        </w:rPr>
      </w:pPr>
      <w:r w:rsidRPr="00B77406">
        <w:rPr>
          <w:rFonts w:ascii="PT Sans" w:hAnsi="PT Sans"/>
          <w:color w:val="303030"/>
        </w:rPr>
        <w:t xml:space="preserve">Настоящий Закон вступает в силу по </w:t>
      </w:r>
      <w:proofErr w:type="gramStart"/>
      <w:r w:rsidRPr="00B77406">
        <w:rPr>
          <w:rFonts w:ascii="PT Sans" w:hAnsi="PT Sans"/>
          <w:color w:val="303030"/>
        </w:rPr>
        <w:t>истечении</w:t>
      </w:r>
      <w:proofErr w:type="gramEnd"/>
      <w:r w:rsidRPr="00B77406">
        <w:rPr>
          <w:rFonts w:ascii="PT Sans" w:hAnsi="PT Sans"/>
          <w:color w:val="303030"/>
        </w:rPr>
        <w:t xml:space="preserve"> десяти дней со дня его официального опубликования.</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p w:rsidR="00B77406" w:rsidRPr="00B77406" w:rsidRDefault="00B77406" w:rsidP="00B77406">
      <w:pPr>
        <w:shd w:val="clear" w:color="auto" w:fill="FFFFFF"/>
        <w:spacing w:line="270" w:lineRule="atLeast"/>
        <w:jc w:val="right"/>
        <w:rPr>
          <w:rFonts w:ascii="PT Sans" w:hAnsi="PT Sans"/>
          <w:color w:val="303030"/>
          <w:sz w:val="21"/>
          <w:szCs w:val="21"/>
        </w:rPr>
      </w:pPr>
      <w:r w:rsidRPr="00B77406">
        <w:rPr>
          <w:rFonts w:ascii="PT Sans" w:hAnsi="PT Sans"/>
          <w:color w:val="303030"/>
        </w:rPr>
        <w:t>Президент</w:t>
      </w:r>
    </w:p>
    <w:p w:rsidR="00B77406" w:rsidRPr="00B77406" w:rsidRDefault="00B77406" w:rsidP="00B77406">
      <w:pPr>
        <w:shd w:val="clear" w:color="auto" w:fill="FFFFFF"/>
        <w:spacing w:line="270" w:lineRule="atLeast"/>
        <w:jc w:val="right"/>
        <w:rPr>
          <w:rFonts w:ascii="PT Sans" w:hAnsi="PT Sans"/>
          <w:color w:val="303030"/>
          <w:sz w:val="21"/>
          <w:szCs w:val="21"/>
        </w:rPr>
      </w:pPr>
      <w:r w:rsidRPr="00B77406">
        <w:rPr>
          <w:rFonts w:ascii="PT Sans" w:hAnsi="PT Sans"/>
          <w:color w:val="303030"/>
        </w:rPr>
        <w:t>Республики Татарстан</w:t>
      </w:r>
    </w:p>
    <w:p w:rsidR="00B77406" w:rsidRPr="00B77406" w:rsidRDefault="00B77406" w:rsidP="00B77406">
      <w:pPr>
        <w:shd w:val="clear" w:color="auto" w:fill="FFFFFF"/>
        <w:spacing w:line="270" w:lineRule="atLeast"/>
        <w:jc w:val="right"/>
        <w:rPr>
          <w:rFonts w:ascii="PT Sans" w:hAnsi="PT Sans"/>
          <w:color w:val="303030"/>
          <w:sz w:val="21"/>
          <w:szCs w:val="21"/>
        </w:rPr>
      </w:pPr>
      <w:r w:rsidRPr="00B77406">
        <w:rPr>
          <w:rFonts w:ascii="PT Sans" w:hAnsi="PT Sans"/>
          <w:color w:val="303030"/>
        </w:rPr>
        <w:t>М.Ш.ШАЙМИЕВ</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Казань, Кремль</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12 мая 2003 года</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N 16-ЗРТ</w:t>
      </w:r>
    </w:p>
    <w:p w:rsidR="00B77406" w:rsidRPr="00B77406" w:rsidRDefault="00B77406" w:rsidP="00B77406">
      <w:pPr>
        <w:shd w:val="clear" w:color="auto" w:fill="FFFFFF"/>
        <w:spacing w:line="270" w:lineRule="atLeast"/>
        <w:rPr>
          <w:rFonts w:ascii="PT Sans" w:hAnsi="PT Sans"/>
          <w:color w:val="303030"/>
          <w:sz w:val="21"/>
          <w:szCs w:val="21"/>
        </w:rPr>
      </w:pPr>
      <w:r w:rsidRPr="00B77406">
        <w:rPr>
          <w:rFonts w:ascii="PT Sans" w:hAnsi="PT Sans"/>
          <w:color w:val="303030"/>
        </w:rPr>
        <w:t> </w:t>
      </w:r>
    </w:p>
    <w:bookmarkStart w:id="0" w:name="_GoBack"/>
    <w:bookmarkEnd w:id="0"/>
    <w:p w:rsidR="00B77406" w:rsidRPr="00B77406" w:rsidRDefault="00DA00BC" w:rsidP="00B77406">
      <w:pPr>
        <w:numPr>
          <w:ilvl w:val="0"/>
          <w:numId w:val="2"/>
        </w:numPr>
        <w:shd w:val="clear" w:color="auto" w:fill="F4F5F4"/>
        <w:spacing w:before="100" w:beforeAutospacing="1" w:after="100" w:afterAutospacing="1" w:line="270" w:lineRule="atLeast"/>
        <w:ind w:left="-18510"/>
        <w:rPr>
          <w:rFonts w:ascii="PT Sans" w:hAnsi="PT Sans"/>
          <w:color w:val="303030"/>
          <w:sz w:val="21"/>
          <w:szCs w:val="21"/>
        </w:rPr>
      </w:pPr>
      <w:r>
        <w:fldChar w:fldCharType="begin"/>
      </w:r>
      <w:r>
        <w:instrText xml:space="preserve"> HYPERLINK "http://nchek-drogganoe.tatarstan.ru/rus/zakoni-i-polozheniya.htm" \l "tabs-1" </w:instrText>
      </w:r>
      <w:r>
        <w:fldChar w:fldCharType="separate"/>
      </w:r>
      <w:r w:rsidR="00B77406" w:rsidRPr="00B77406">
        <w:rPr>
          <w:rFonts w:ascii="PT Sans" w:hAnsi="PT Sans"/>
          <w:color w:val="67885E"/>
          <w:sz w:val="21"/>
          <w:szCs w:val="21"/>
          <w:u w:val="single"/>
        </w:rPr>
        <w:t>Персоналии</w:t>
      </w:r>
      <w:r>
        <w:rPr>
          <w:rFonts w:ascii="PT Sans" w:hAnsi="PT Sans"/>
          <w:color w:val="67885E"/>
          <w:sz w:val="21"/>
          <w:szCs w:val="21"/>
          <w:u w:val="single"/>
        </w:rPr>
        <w:fldChar w:fldCharType="end"/>
      </w:r>
      <w:r w:rsidR="00B77406" w:rsidRPr="00B77406">
        <w:rPr>
          <w:rFonts w:ascii="PT Sans" w:hAnsi="PT Sans"/>
          <w:color w:val="303030"/>
          <w:sz w:val="21"/>
          <w:szCs w:val="21"/>
        </w:rPr>
        <w:t xml:space="preserve"> </w:t>
      </w:r>
    </w:p>
    <w:p w:rsidR="00B77406" w:rsidRPr="00B77406" w:rsidRDefault="00DA00BC" w:rsidP="00B77406">
      <w:pPr>
        <w:numPr>
          <w:ilvl w:val="0"/>
          <w:numId w:val="2"/>
        </w:numPr>
        <w:shd w:val="clear" w:color="auto" w:fill="F4F5F4"/>
        <w:spacing w:before="100" w:beforeAutospacing="1" w:after="100" w:afterAutospacing="1" w:line="270" w:lineRule="atLeast"/>
        <w:ind w:left="-18510"/>
        <w:rPr>
          <w:rFonts w:ascii="PT Sans" w:hAnsi="PT Sans"/>
          <w:color w:val="303030"/>
          <w:sz w:val="21"/>
          <w:szCs w:val="21"/>
        </w:rPr>
      </w:pPr>
      <w:hyperlink r:id="rId6" w:anchor="tabs-2" w:history="1">
        <w:r w:rsidR="00B77406" w:rsidRPr="00B77406">
          <w:rPr>
            <w:rFonts w:ascii="PT Sans" w:hAnsi="PT Sans"/>
            <w:color w:val="67885E"/>
            <w:sz w:val="21"/>
            <w:szCs w:val="21"/>
            <w:u w:val="single"/>
          </w:rPr>
          <w:t>Документы</w:t>
        </w:r>
      </w:hyperlink>
      <w:r w:rsidR="00B77406" w:rsidRPr="00B77406">
        <w:rPr>
          <w:rFonts w:ascii="PT Sans" w:hAnsi="PT Sans"/>
          <w:color w:val="303030"/>
          <w:sz w:val="21"/>
          <w:szCs w:val="21"/>
        </w:rPr>
        <w:t xml:space="preserve"> </w:t>
      </w:r>
    </w:p>
    <w:p w:rsidR="00B77406" w:rsidRPr="00B77406" w:rsidRDefault="00B77406" w:rsidP="00B77406">
      <w:pPr>
        <w:pBdr>
          <w:bottom w:val="single" w:sz="6" w:space="1" w:color="auto"/>
        </w:pBdr>
        <w:jc w:val="center"/>
        <w:rPr>
          <w:rFonts w:ascii="Arial" w:hAnsi="Arial" w:cs="Arial"/>
          <w:vanish/>
          <w:sz w:val="16"/>
          <w:szCs w:val="16"/>
        </w:rPr>
      </w:pPr>
      <w:r w:rsidRPr="00B77406">
        <w:rPr>
          <w:rFonts w:ascii="Arial" w:hAnsi="Arial" w:cs="Arial"/>
          <w:vanish/>
          <w:sz w:val="16"/>
          <w:szCs w:val="16"/>
        </w:rPr>
        <w:t>Начало формы</w:t>
      </w:r>
    </w:p>
    <w:p w:rsidR="002A4584" w:rsidRDefault="002A4584"/>
    <w:sectPr w:rsidR="002A4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Times New Roman"/>
    <w:charset w:val="00"/>
    <w:family w:val="auto"/>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2F88"/>
    <w:multiLevelType w:val="multilevel"/>
    <w:tmpl w:val="403E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214056"/>
    <w:multiLevelType w:val="multilevel"/>
    <w:tmpl w:val="AE6A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16"/>
    <w:rsid w:val="002A4584"/>
    <w:rsid w:val="00451516"/>
    <w:rsid w:val="00764C5C"/>
    <w:rsid w:val="00B77406"/>
    <w:rsid w:val="00DA0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5C"/>
    <w:rPr>
      <w:lang w:eastAsia="ru-RU"/>
    </w:rPr>
  </w:style>
  <w:style w:type="paragraph" w:styleId="1">
    <w:name w:val="heading 1"/>
    <w:basedOn w:val="a"/>
    <w:next w:val="a"/>
    <w:link w:val="10"/>
    <w:qFormat/>
    <w:rsid w:val="00764C5C"/>
    <w:pPr>
      <w:keepNext/>
      <w:jc w:val="both"/>
      <w:outlineLvl w:val="0"/>
    </w:pPr>
    <w:rPr>
      <w:sz w:val="28"/>
    </w:rPr>
  </w:style>
  <w:style w:type="paragraph" w:styleId="2">
    <w:name w:val="heading 2"/>
    <w:basedOn w:val="a"/>
    <w:next w:val="a"/>
    <w:link w:val="20"/>
    <w:qFormat/>
    <w:rsid w:val="00764C5C"/>
    <w:pPr>
      <w:keepNext/>
      <w:spacing w:line="360" w:lineRule="auto"/>
      <w:jc w:val="center"/>
      <w:outlineLvl w:val="1"/>
    </w:pPr>
    <w:rPr>
      <w:sz w:val="28"/>
    </w:rPr>
  </w:style>
  <w:style w:type="paragraph" w:styleId="3">
    <w:name w:val="heading 3"/>
    <w:basedOn w:val="a"/>
    <w:next w:val="a"/>
    <w:link w:val="30"/>
    <w:qFormat/>
    <w:rsid w:val="00764C5C"/>
    <w:pPr>
      <w:keepNext/>
      <w:spacing w:line="360" w:lineRule="auto"/>
      <w:jc w:val="center"/>
      <w:outlineLvl w:val="2"/>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C5C"/>
    <w:rPr>
      <w:sz w:val="28"/>
      <w:lang w:eastAsia="ru-RU"/>
    </w:rPr>
  </w:style>
  <w:style w:type="character" w:customStyle="1" w:styleId="20">
    <w:name w:val="Заголовок 2 Знак"/>
    <w:basedOn w:val="a0"/>
    <w:link w:val="2"/>
    <w:rsid w:val="00764C5C"/>
    <w:rPr>
      <w:sz w:val="28"/>
      <w:lang w:eastAsia="ru-RU"/>
    </w:rPr>
  </w:style>
  <w:style w:type="character" w:customStyle="1" w:styleId="30">
    <w:name w:val="Заголовок 3 Знак"/>
    <w:basedOn w:val="a0"/>
    <w:link w:val="3"/>
    <w:rsid w:val="00764C5C"/>
    <w:rPr>
      <w:b/>
      <w:sz w:val="28"/>
      <w:u w:val="single"/>
      <w:lang w:eastAsia="ru-RU"/>
    </w:rPr>
  </w:style>
  <w:style w:type="paragraph" w:styleId="a3">
    <w:name w:val="Title"/>
    <w:basedOn w:val="a"/>
    <w:link w:val="a4"/>
    <w:qFormat/>
    <w:rsid w:val="00764C5C"/>
    <w:pPr>
      <w:jc w:val="center"/>
    </w:pPr>
    <w:rPr>
      <w:b/>
      <w:sz w:val="28"/>
    </w:rPr>
  </w:style>
  <w:style w:type="character" w:customStyle="1" w:styleId="a4">
    <w:name w:val="Название Знак"/>
    <w:basedOn w:val="a0"/>
    <w:link w:val="a3"/>
    <w:rsid w:val="00764C5C"/>
    <w:rPr>
      <w:b/>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5C"/>
    <w:rPr>
      <w:lang w:eastAsia="ru-RU"/>
    </w:rPr>
  </w:style>
  <w:style w:type="paragraph" w:styleId="1">
    <w:name w:val="heading 1"/>
    <w:basedOn w:val="a"/>
    <w:next w:val="a"/>
    <w:link w:val="10"/>
    <w:qFormat/>
    <w:rsid w:val="00764C5C"/>
    <w:pPr>
      <w:keepNext/>
      <w:jc w:val="both"/>
      <w:outlineLvl w:val="0"/>
    </w:pPr>
    <w:rPr>
      <w:sz w:val="28"/>
    </w:rPr>
  </w:style>
  <w:style w:type="paragraph" w:styleId="2">
    <w:name w:val="heading 2"/>
    <w:basedOn w:val="a"/>
    <w:next w:val="a"/>
    <w:link w:val="20"/>
    <w:qFormat/>
    <w:rsid w:val="00764C5C"/>
    <w:pPr>
      <w:keepNext/>
      <w:spacing w:line="360" w:lineRule="auto"/>
      <w:jc w:val="center"/>
      <w:outlineLvl w:val="1"/>
    </w:pPr>
    <w:rPr>
      <w:sz w:val="28"/>
    </w:rPr>
  </w:style>
  <w:style w:type="paragraph" w:styleId="3">
    <w:name w:val="heading 3"/>
    <w:basedOn w:val="a"/>
    <w:next w:val="a"/>
    <w:link w:val="30"/>
    <w:qFormat/>
    <w:rsid w:val="00764C5C"/>
    <w:pPr>
      <w:keepNext/>
      <w:spacing w:line="360" w:lineRule="auto"/>
      <w:jc w:val="center"/>
      <w:outlineLvl w:val="2"/>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C5C"/>
    <w:rPr>
      <w:sz w:val="28"/>
      <w:lang w:eastAsia="ru-RU"/>
    </w:rPr>
  </w:style>
  <w:style w:type="character" w:customStyle="1" w:styleId="20">
    <w:name w:val="Заголовок 2 Знак"/>
    <w:basedOn w:val="a0"/>
    <w:link w:val="2"/>
    <w:rsid w:val="00764C5C"/>
    <w:rPr>
      <w:sz w:val="28"/>
      <w:lang w:eastAsia="ru-RU"/>
    </w:rPr>
  </w:style>
  <w:style w:type="character" w:customStyle="1" w:styleId="30">
    <w:name w:val="Заголовок 3 Знак"/>
    <w:basedOn w:val="a0"/>
    <w:link w:val="3"/>
    <w:rsid w:val="00764C5C"/>
    <w:rPr>
      <w:b/>
      <w:sz w:val="28"/>
      <w:u w:val="single"/>
      <w:lang w:eastAsia="ru-RU"/>
    </w:rPr>
  </w:style>
  <w:style w:type="paragraph" w:styleId="a3">
    <w:name w:val="Title"/>
    <w:basedOn w:val="a"/>
    <w:link w:val="a4"/>
    <w:qFormat/>
    <w:rsid w:val="00764C5C"/>
    <w:pPr>
      <w:jc w:val="center"/>
    </w:pPr>
    <w:rPr>
      <w:b/>
      <w:sz w:val="28"/>
    </w:rPr>
  </w:style>
  <w:style w:type="character" w:customStyle="1" w:styleId="a4">
    <w:name w:val="Название Знак"/>
    <w:basedOn w:val="a0"/>
    <w:link w:val="a3"/>
    <w:rsid w:val="00764C5C"/>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081998">
      <w:bodyDiv w:val="1"/>
      <w:marLeft w:val="0"/>
      <w:marRight w:val="0"/>
      <w:marTop w:val="0"/>
      <w:marBottom w:val="0"/>
      <w:divBdr>
        <w:top w:val="none" w:sz="0" w:space="0" w:color="auto"/>
        <w:left w:val="none" w:sz="0" w:space="0" w:color="auto"/>
        <w:bottom w:val="none" w:sz="0" w:space="0" w:color="auto"/>
        <w:right w:val="none" w:sz="0" w:space="0" w:color="auto"/>
      </w:divBdr>
      <w:divsChild>
        <w:div w:id="1162505931">
          <w:marLeft w:val="0"/>
          <w:marRight w:val="0"/>
          <w:marTop w:val="0"/>
          <w:marBottom w:val="0"/>
          <w:divBdr>
            <w:top w:val="none" w:sz="0" w:space="0" w:color="auto"/>
            <w:left w:val="none" w:sz="0" w:space="0" w:color="auto"/>
            <w:bottom w:val="none" w:sz="0" w:space="0" w:color="auto"/>
            <w:right w:val="none" w:sz="0" w:space="0" w:color="auto"/>
          </w:divBdr>
          <w:divsChild>
            <w:div w:id="1319305264">
              <w:marLeft w:val="0"/>
              <w:marRight w:val="0"/>
              <w:marTop w:val="0"/>
              <w:marBottom w:val="0"/>
              <w:divBdr>
                <w:top w:val="none" w:sz="0" w:space="0" w:color="auto"/>
                <w:left w:val="none" w:sz="0" w:space="0" w:color="auto"/>
                <w:bottom w:val="none" w:sz="0" w:space="0" w:color="auto"/>
                <w:right w:val="none" w:sz="0" w:space="0" w:color="auto"/>
              </w:divBdr>
              <w:divsChild>
                <w:div w:id="1675455609">
                  <w:marLeft w:val="0"/>
                  <w:marRight w:val="0"/>
                  <w:marTop w:val="0"/>
                  <w:marBottom w:val="0"/>
                  <w:divBdr>
                    <w:top w:val="none" w:sz="0" w:space="0" w:color="auto"/>
                    <w:left w:val="none" w:sz="0" w:space="0" w:color="auto"/>
                    <w:bottom w:val="none" w:sz="0" w:space="0" w:color="auto"/>
                    <w:right w:val="none" w:sz="0" w:space="0" w:color="auto"/>
                  </w:divBdr>
                  <w:divsChild>
                    <w:div w:id="1573158229">
                      <w:marLeft w:val="0"/>
                      <w:marRight w:val="0"/>
                      <w:marTop w:val="0"/>
                      <w:marBottom w:val="0"/>
                      <w:divBdr>
                        <w:top w:val="none" w:sz="0" w:space="0" w:color="auto"/>
                        <w:left w:val="none" w:sz="0" w:space="0" w:color="auto"/>
                        <w:bottom w:val="none" w:sz="0" w:space="0" w:color="auto"/>
                        <w:right w:val="none" w:sz="0" w:space="0" w:color="auto"/>
                      </w:divBdr>
                      <w:divsChild>
                        <w:div w:id="878590449">
                          <w:marLeft w:val="0"/>
                          <w:marRight w:val="0"/>
                          <w:marTop w:val="0"/>
                          <w:marBottom w:val="0"/>
                          <w:divBdr>
                            <w:top w:val="single" w:sz="6" w:space="0" w:color="auto"/>
                            <w:left w:val="none" w:sz="0" w:space="0" w:color="auto"/>
                            <w:bottom w:val="none" w:sz="0" w:space="0" w:color="auto"/>
                            <w:right w:val="none" w:sz="0" w:space="0" w:color="auto"/>
                          </w:divBdr>
                        </w:div>
                        <w:div w:id="1842307134">
                          <w:marLeft w:val="0"/>
                          <w:marRight w:val="0"/>
                          <w:marTop w:val="0"/>
                          <w:marBottom w:val="0"/>
                          <w:divBdr>
                            <w:top w:val="single" w:sz="6" w:space="0" w:color="auto"/>
                            <w:left w:val="none" w:sz="0" w:space="0" w:color="auto"/>
                            <w:bottom w:val="none" w:sz="0" w:space="0" w:color="auto"/>
                            <w:right w:val="none" w:sz="0" w:space="0" w:color="auto"/>
                          </w:divBdr>
                        </w:div>
                      </w:divsChild>
                    </w:div>
                  </w:divsChild>
                </w:div>
                <w:div w:id="1692609948">
                  <w:marLeft w:val="-18600"/>
                  <w:marRight w:val="0"/>
                  <w:marTop w:val="0"/>
                  <w:marBottom w:val="0"/>
                  <w:divBdr>
                    <w:top w:val="none" w:sz="0" w:space="0" w:color="auto"/>
                    <w:left w:val="none" w:sz="0" w:space="0" w:color="auto"/>
                    <w:bottom w:val="none" w:sz="0" w:space="0" w:color="auto"/>
                    <w:right w:val="none" w:sz="0" w:space="0" w:color="auto"/>
                  </w:divBdr>
                  <w:divsChild>
                    <w:div w:id="1474639603">
                      <w:marLeft w:val="0"/>
                      <w:marRight w:val="0"/>
                      <w:marTop w:val="0"/>
                      <w:marBottom w:val="270"/>
                      <w:divBdr>
                        <w:top w:val="none" w:sz="0" w:space="0" w:color="auto"/>
                        <w:left w:val="none" w:sz="0" w:space="0" w:color="auto"/>
                        <w:bottom w:val="none" w:sz="0" w:space="0" w:color="auto"/>
                        <w:right w:val="none" w:sz="0" w:space="0" w:color="auto"/>
                      </w:divBdr>
                      <w:divsChild>
                        <w:div w:id="932708518">
                          <w:marLeft w:val="0"/>
                          <w:marRight w:val="0"/>
                          <w:marTop w:val="0"/>
                          <w:marBottom w:val="0"/>
                          <w:divBdr>
                            <w:top w:val="none" w:sz="0" w:space="0" w:color="auto"/>
                            <w:left w:val="none" w:sz="0" w:space="0" w:color="auto"/>
                            <w:bottom w:val="none" w:sz="0" w:space="0" w:color="auto"/>
                            <w:right w:val="none" w:sz="0" w:space="0" w:color="auto"/>
                          </w:divBdr>
                          <w:divsChild>
                            <w:div w:id="805126317">
                              <w:marLeft w:val="90"/>
                              <w:marRight w:val="90"/>
                              <w:marTop w:val="0"/>
                              <w:marBottom w:val="0"/>
                              <w:divBdr>
                                <w:top w:val="none" w:sz="0" w:space="0" w:color="auto"/>
                                <w:left w:val="single" w:sz="6" w:space="0" w:color="F3F3F3"/>
                                <w:bottom w:val="none" w:sz="0" w:space="0" w:color="auto"/>
                                <w:right w:val="single" w:sz="6" w:space="0" w:color="BBBBBA"/>
                              </w:divBdr>
                              <w:divsChild>
                                <w:div w:id="5872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6638">
                      <w:marLeft w:val="0"/>
                      <w:marRight w:val="0"/>
                      <w:marTop w:val="270"/>
                      <w:marBottom w:val="270"/>
                      <w:divBdr>
                        <w:top w:val="none" w:sz="0" w:space="0" w:color="auto"/>
                        <w:left w:val="none" w:sz="0" w:space="0" w:color="auto"/>
                        <w:bottom w:val="none" w:sz="0" w:space="0" w:color="auto"/>
                        <w:right w:val="none" w:sz="0" w:space="0" w:color="auto"/>
                      </w:divBdr>
                      <w:divsChild>
                        <w:div w:id="324089024">
                          <w:marLeft w:val="0"/>
                          <w:marRight w:val="0"/>
                          <w:marTop w:val="0"/>
                          <w:marBottom w:val="0"/>
                          <w:divBdr>
                            <w:top w:val="none" w:sz="0" w:space="0" w:color="auto"/>
                            <w:left w:val="none" w:sz="0" w:space="0" w:color="auto"/>
                            <w:bottom w:val="none" w:sz="0" w:space="0" w:color="auto"/>
                            <w:right w:val="none" w:sz="0" w:space="0" w:color="auto"/>
                          </w:divBdr>
                          <w:divsChild>
                            <w:div w:id="592249596">
                              <w:marLeft w:val="90"/>
                              <w:marRight w:val="90"/>
                              <w:marTop w:val="0"/>
                              <w:marBottom w:val="0"/>
                              <w:divBdr>
                                <w:top w:val="none" w:sz="0" w:space="0" w:color="auto"/>
                                <w:left w:val="single" w:sz="6" w:space="0" w:color="F3F3F3"/>
                                <w:bottom w:val="none" w:sz="0" w:space="0" w:color="auto"/>
                                <w:right w:val="single" w:sz="6" w:space="0" w:color="BBBBBA"/>
                              </w:divBdr>
                              <w:divsChild>
                                <w:div w:id="317731694">
                                  <w:marLeft w:val="0"/>
                                  <w:marRight w:val="0"/>
                                  <w:marTop w:val="0"/>
                                  <w:marBottom w:val="0"/>
                                  <w:divBdr>
                                    <w:top w:val="none" w:sz="0" w:space="0" w:color="auto"/>
                                    <w:left w:val="none" w:sz="0" w:space="0" w:color="auto"/>
                                    <w:bottom w:val="none" w:sz="0" w:space="0" w:color="auto"/>
                                    <w:right w:val="none" w:sz="0" w:space="0" w:color="auto"/>
                                  </w:divBdr>
                                  <w:divsChild>
                                    <w:div w:id="1483740365">
                                      <w:marLeft w:val="0"/>
                                      <w:marRight w:val="0"/>
                                      <w:marTop w:val="0"/>
                                      <w:marBottom w:val="0"/>
                                      <w:divBdr>
                                        <w:top w:val="none" w:sz="0" w:space="0" w:color="auto"/>
                                        <w:left w:val="none" w:sz="0" w:space="0" w:color="auto"/>
                                        <w:bottom w:val="none" w:sz="0" w:space="0" w:color="auto"/>
                                        <w:right w:val="none" w:sz="0" w:space="0" w:color="auto"/>
                                      </w:divBdr>
                                      <w:divsChild>
                                        <w:div w:id="1999458058">
                                          <w:marLeft w:val="0"/>
                                          <w:marRight w:val="0"/>
                                          <w:marTop w:val="0"/>
                                          <w:marBottom w:val="0"/>
                                          <w:divBdr>
                                            <w:top w:val="none" w:sz="0" w:space="0" w:color="auto"/>
                                            <w:left w:val="none" w:sz="0" w:space="0" w:color="auto"/>
                                            <w:bottom w:val="none" w:sz="0" w:space="0" w:color="auto"/>
                                            <w:right w:val="none" w:sz="0" w:space="0" w:color="auto"/>
                                          </w:divBdr>
                                          <w:divsChild>
                                            <w:div w:id="183253249">
                                              <w:marLeft w:val="0"/>
                                              <w:marRight w:val="0"/>
                                              <w:marTop w:val="210"/>
                                              <w:marBottom w:val="210"/>
                                              <w:divBdr>
                                                <w:top w:val="none" w:sz="0" w:space="0" w:color="auto"/>
                                                <w:left w:val="none" w:sz="0" w:space="0" w:color="auto"/>
                                                <w:bottom w:val="none" w:sz="0" w:space="0" w:color="auto"/>
                                                <w:right w:val="none" w:sz="0" w:space="0" w:color="auto"/>
                                              </w:divBdr>
                                              <w:divsChild>
                                                <w:div w:id="517893770">
                                                  <w:marLeft w:val="0"/>
                                                  <w:marRight w:val="0"/>
                                                  <w:marTop w:val="0"/>
                                                  <w:marBottom w:val="90"/>
                                                  <w:divBdr>
                                                    <w:top w:val="none" w:sz="0" w:space="0" w:color="auto"/>
                                                    <w:left w:val="none" w:sz="0" w:space="0" w:color="auto"/>
                                                    <w:bottom w:val="none" w:sz="0" w:space="0" w:color="auto"/>
                                                    <w:right w:val="none" w:sz="0" w:space="0" w:color="auto"/>
                                                  </w:divBdr>
                                                  <w:divsChild>
                                                    <w:div w:id="1277833304">
                                                      <w:marLeft w:val="0"/>
                                                      <w:marRight w:val="0"/>
                                                      <w:marTop w:val="0"/>
                                                      <w:marBottom w:val="0"/>
                                                      <w:divBdr>
                                                        <w:top w:val="none" w:sz="0" w:space="0" w:color="auto"/>
                                                        <w:left w:val="none" w:sz="0" w:space="0" w:color="auto"/>
                                                        <w:bottom w:val="none" w:sz="0" w:space="0" w:color="auto"/>
                                                        <w:right w:val="none" w:sz="0" w:space="0" w:color="auto"/>
                                                      </w:divBdr>
                                                    </w:div>
                                                    <w:div w:id="656231126">
                                                      <w:marLeft w:val="0"/>
                                                      <w:marRight w:val="0"/>
                                                      <w:marTop w:val="0"/>
                                                      <w:marBottom w:val="0"/>
                                                      <w:divBdr>
                                                        <w:top w:val="none" w:sz="0" w:space="0" w:color="auto"/>
                                                        <w:left w:val="none" w:sz="0" w:space="0" w:color="auto"/>
                                                        <w:bottom w:val="none" w:sz="0" w:space="0" w:color="auto"/>
                                                        <w:right w:val="none" w:sz="0" w:space="0" w:color="auto"/>
                                                      </w:divBdr>
                                                    </w:div>
                                                  </w:divsChild>
                                                </w:div>
                                                <w:div w:id="11756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chek-drogganoe.tatarstan.ru/rus/zakoni-i-polozheniya.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2535</Words>
  <Characters>14453</Characters>
  <Application>Microsoft Office Word</Application>
  <DocSecurity>0</DocSecurity>
  <Lines>120</Lines>
  <Paragraphs>33</Paragraphs>
  <ScaleCrop>false</ScaleCrop>
  <Company>Новоильмовское СП</Company>
  <LinksUpToDate>false</LinksUpToDate>
  <CharactersWithSpaces>16955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4</cp:revision>
  <dcterms:created xsi:type="dcterms:W3CDTF">2015-05-19T21:46:00Z</dcterms:created>
  <dcterms:modified xsi:type="dcterms:W3CDTF">2015-05-19T21:59:00Z</dcterms:modified>
</cp:coreProperties>
</file>