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A7" w:rsidRDefault="00561FA7" w:rsidP="0054173A">
      <w:pPr>
        <w:spacing w:after="0" w:line="240" w:lineRule="auto"/>
        <w:ind w:right="5103"/>
        <w:jc w:val="both"/>
        <w:rPr>
          <w:bCs/>
        </w:rPr>
      </w:pPr>
      <w:r>
        <w:rPr>
          <w:bCs/>
        </w:rPr>
        <w:t xml:space="preserve">                                                                                                            </w:t>
      </w:r>
    </w:p>
    <w:tbl>
      <w:tblPr>
        <w:tblW w:w="9639" w:type="dxa"/>
        <w:tblInd w:w="108" w:type="dxa"/>
        <w:tblLayout w:type="fixed"/>
        <w:tblLook w:val="04A0" w:firstRow="1" w:lastRow="0" w:firstColumn="1" w:lastColumn="0" w:noHBand="0" w:noVBand="1"/>
      </w:tblPr>
      <w:tblGrid>
        <w:gridCol w:w="4405"/>
        <w:gridCol w:w="1266"/>
        <w:gridCol w:w="3968"/>
      </w:tblGrid>
      <w:tr w:rsidR="00561FA7" w:rsidRPr="00561FA7" w:rsidTr="007F4924">
        <w:trPr>
          <w:trHeight w:val="1945"/>
        </w:trPr>
        <w:tc>
          <w:tcPr>
            <w:tcW w:w="4405" w:type="dxa"/>
          </w:tcPr>
          <w:p w:rsidR="008934DA" w:rsidRDefault="008934DA" w:rsidP="00561FA7">
            <w:pPr>
              <w:keepNext/>
              <w:tabs>
                <w:tab w:val="left" w:pos="1884"/>
              </w:tabs>
              <w:spacing w:after="0" w:line="240" w:lineRule="auto"/>
              <w:ind w:left="-108"/>
              <w:jc w:val="center"/>
              <w:outlineLvl w:val="1"/>
              <w:rPr>
                <w:bCs/>
              </w:rPr>
            </w:pPr>
          </w:p>
          <w:p w:rsidR="00561FA7" w:rsidRPr="00561FA7" w:rsidRDefault="00561FA7" w:rsidP="00561FA7">
            <w:pPr>
              <w:keepNext/>
              <w:tabs>
                <w:tab w:val="left" w:pos="1884"/>
              </w:tabs>
              <w:spacing w:after="0" w:line="240" w:lineRule="auto"/>
              <w:ind w:left="-108"/>
              <w:jc w:val="center"/>
              <w:outlineLvl w:val="1"/>
              <w:rPr>
                <w:rFonts w:eastAsia="Times New Roman" w:cs="Times New Roman"/>
                <w:sz w:val="24"/>
                <w:szCs w:val="24"/>
                <w:lang w:val="tt-RU" w:eastAsia="ru-RU"/>
              </w:rPr>
            </w:pPr>
            <w:r>
              <w:rPr>
                <w:bCs/>
              </w:rPr>
              <w:t xml:space="preserve">  </w:t>
            </w:r>
            <w:r w:rsidRPr="00561FA7">
              <w:rPr>
                <w:rFonts w:eastAsia="Times New Roman" w:cs="Times New Roman"/>
                <w:sz w:val="24"/>
                <w:szCs w:val="24"/>
                <w:lang w:eastAsia="ru-RU"/>
              </w:rPr>
              <w:t>ИСПОЛНИТЕЛЬНЫЙ КОМИТЕТ</w:t>
            </w:r>
          </w:p>
          <w:p w:rsidR="00561FA7" w:rsidRPr="00561FA7" w:rsidRDefault="00561FA7" w:rsidP="00561FA7">
            <w:pPr>
              <w:keepNext/>
              <w:tabs>
                <w:tab w:val="left" w:pos="1884"/>
              </w:tabs>
              <w:spacing w:after="0" w:line="240" w:lineRule="auto"/>
              <w:ind w:left="-108"/>
              <w:jc w:val="center"/>
              <w:outlineLvl w:val="1"/>
              <w:rPr>
                <w:rFonts w:eastAsia="Times New Roman" w:cs="Times New Roman"/>
                <w:sz w:val="24"/>
                <w:szCs w:val="24"/>
                <w:lang w:eastAsia="ru-RU"/>
              </w:rPr>
            </w:pPr>
            <w:r w:rsidRPr="00561FA7">
              <w:rPr>
                <w:rFonts w:eastAsia="Times New Roman" w:cs="Times New Roman"/>
                <w:sz w:val="24"/>
                <w:szCs w:val="24"/>
                <w:lang w:eastAsia="ru-RU"/>
              </w:rPr>
              <w:t>ГОРОДИЩЕНСКОГО СЕЛЬСКОГО ПОСЕЛЕНИЯ ДРОЖЖАНОВСКОГО</w:t>
            </w:r>
          </w:p>
          <w:p w:rsidR="00561FA7" w:rsidRPr="00561FA7" w:rsidRDefault="00561FA7" w:rsidP="00561FA7">
            <w:pPr>
              <w:keepNext/>
              <w:tabs>
                <w:tab w:val="left" w:pos="1884"/>
              </w:tabs>
              <w:spacing w:after="0" w:line="240" w:lineRule="auto"/>
              <w:ind w:left="-108"/>
              <w:jc w:val="center"/>
              <w:outlineLvl w:val="1"/>
              <w:rPr>
                <w:rFonts w:eastAsia="Times New Roman" w:cs="Times New Roman"/>
                <w:sz w:val="24"/>
                <w:szCs w:val="24"/>
                <w:lang w:eastAsia="ru-RU"/>
              </w:rPr>
            </w:pPr>
            <w:r w:rsidRPr="00561FA7">
              <w:rPr>
                <w:rFonts w:eastAsia="Times New Roman" w:cs="Times New Roman"/>
                <w:sz w:val="24"/>
                <w:szCs w:val="24"/>
                <w:lang w:eastAsia="ru-RU"/>
              </w:rPr>
              <w:t>МУНИЦИПАЛЬНОГО РАЙОНА</w:t>
            </w:r>
          </w:p>
          <w:p w:rsidR="00561FA7" w:rsidRPr="00561FA7" w:rsidRDefault="00561FA7" w:rsidP="00561FA7">
            <w:pPr>
              <w:keepNext/>
              <w:tabs>
                <w:tab w:val="left" w:pos="1884"/>
              </w:tabs>
              <w:spacing w:after="0" w:line="240" w:lineRule="auto"/>
              <w:ind w:left="-108"/>
              <w:jc w:val="center"/>
              <w:outlineLvl w:val="1"/>
              <w:rPr>
                <w:rFonts w:eastAsia="Times New Roman" w:cs="Times New Roman"/>
                <w:sz w:val="24"/>
                <w:szCs w:val="24"/>
                <w:lang w:eastAsia="ru-RU"/>
              </w:rPr>
            </w:pPr>
            <w:r w:rsidRPr="00561FA7">
              <w:rPr>
                <w:rFonts w:eastAsia="Times New Roman" w:cs="Times New Roman"/>
                <w:sz w:val="24"/>
                <w:szCs w:val="24"/>
                <w:lang w:eastAsia="ru-RU"/>
              </w:rPr>
              <w:t>РЕСПУБЛИКИ ТАТАРСТАН</w:t>
            </w:r>
          </w:p>
          <w:p w:rsidR="00561FA7" w:rsidRPr="00561FA7" w:rsidRDefault="00561FA7" w:rsidP="00561FA7">
            <w:pPr>
              <w:keepNext/>
              <w:tabs>
                <w:tab w:val="left" w:pos="1884"/>
              </w:tabs>
              <w:spacing w:after="0" w:line="240" w:lineRule="auto"/>
              <w:ind w:left="-108"/>
              <w:jc w:val="center"/>
              <w:outlineLvl w:val="1"/>
              <w:rPr>
                <w:rFonts w:eastAsia="Times New Roman" w:cs="Times New Roman"/>
                <w:b/>
                <w:sz w:val="8"/>
                <w:szCs w:val="8"/>
                <w:lang w:eastAsia="ru-RU"/>
              </w:rPr>
            </w:pPr>
          </w:p>
          <w:p w:rsidR="00561FA7" w:rsidRPr="00561FA7" w:rsidRDefault="00561FA7" w:rsidP="00561FA7">
            <w:pPr>
              <w:tabs>
                <w:tab w:val="left" w:pos="1884"/>
              </w:tabs>
              <w:spacing w:after="0" w:line="240" w:lineRule="auto"/>
              <w:ind w:left="-108"/>
              <w:jc w:val="center"/>
              <w:rPr>
                <w:rFonts w:eastAsia="Times New Roman" w:cs="Times New Roman"/>
                <w:noProof/>
                <w:color w:val="000000"/>
                <w:sz w:val="20"/>
                <w:szCs w:val="20"/>
                <w:lang w:eastAsia="ru-RU"/>
              </w:rPr>
            </w:pPr>
            <w:r w:rsidRPr="00561FA7">
              <w:rPr>
                <w:rFonts w:eastAsia="Times New Roman" w:cs="Times New Roman"/>
                <w:noProof/>
                <w:color w:val="000000"/>
                <w:sz w:val="20"/>
                <w:szCs w:val="20"/>
                <w:lang w:eastAsia="ru-RU"/>
              </w:rPr>
              <w:t xml:space="preserve">Улица </w:t>
            </w:r>
            <w:r w:rsidRPr="00561FA7">
              <w:rPr>
                <w:rFonts w:eastAsia="Times New Roman" w:cs="Times New Roman"/>
                <w:noProof/>
                <w:color w:val="000000"/>
                <w:sz w:val="20"/>
                <w:szCs w:val="20"/>
                <w:lang w:val="tt-RU" w:eastAsia="ru-RU"/>
              </w:rPr>
              <w:t>Клуб</w:t>
            </w:r>
            <w:r w:rsidRPr="00561FA7">
              <w:rPr>
                <w:rFonts w:eastAsia="Times New Roman" w:cs="Times New Roman"/>
                <w:noProof/>
                <w:color w:val="000000"/>
                <w:sz w:val="20"/>
                <w:szCs w:val="20"/>
                <w:lang w:eastAsia="ru-RU"/>
              </w:rPr>
              <w:t xml:space="preserve">ная, дом 6а, </w:t>
            </w:r>
          </w:p>
          <w:p w:rsidR="00561FA7" w:rsidRPr="00561FA7" w:rsidRDefault="00561FA7" w:rsidP="00561FA7">
            <w:pPr>
              <w:tabs>
                <w:tab w:val="left" w:pos="1884"/>
              </w:tabs>
              <w:spacing w:after="0" w:line="240" w:lineRule="auto"/>
              <w:ind w:left="-108"/>
              <w:jc w:val="center"/>
              <w:rPr>
                <w:rFonts w:eastAsia="Times New Roman" w:cs="Times New Roman"/>
                <w:noProof/>
                <w:color w:val="000000"/>
                <w:sz w:val="20"/>
                <w:szCs w:val="20"/>
                <w:lang w:val="tt-RU" w:eastAsia="ru-RU"/>
              </w:rPr>
            </w:pPr>
            <w:r w:rsidRPr="00561FA7">
              <w:rPr>
                <w:rFonts w:eastAsia="Times New Roman" w:cs="Times New Roman"/>
                <w:noProof/>
                <w:color w:val="000000"/>
                <w:sz w:val="20"/>
                <w:szCs w:val="20"/>
                <w:lang w:eastAsia="ru-RU"/>
              </w:rPr>
              <w:t>село Городище, 422481</w:t>
            </w:r>
          </w:p>
          <w:p w:rsidR="00561FA7" w:rsidRPr="00561FA7" w:rsidRDefault="00561FA7" w:rsidP="00561FA7">
            <w:pPr>
              <w:tabs>
                <w:tab w:val="left" w:pos="1884"/>
              </w:tabs>
              <w:spacing w:after="0" w:line="240" w:lineRule="auto"/>
              <w:ind w:left="-108"/>
              <w:jc w:val="center"/>
              <w:rPr>
                <w:rFonts w:eastAsia="Times New Roman" w:cs="Times New Roman"/>
                <w:noProof/>
                <w:color w:val="000000"/>
                <w:sz w:val="18"/>
                <w:szCs w:val="18"/>
                <w:lang w:val="tt-RU" w:eastAsia="ru-RU"/>
              </w:rPr>
            </w:pPr>
            <w:r w:rsidRPr="00561FA7">
              <w:rPr>
                <w:rFonts w:eastAsia="Times New Roman" w:cs="Times New Roman"/>
                <w:noProof/>
                <w:color w:val="000000"/>
                <w:sz w:val="20"/>
                <w:szCs w:val="20"/>
                <w:lang w:val="tt-RU" w:eastAsia="ru-RU"/>
              </w:rPr>
              <w:t>ИНН 1617003250</w:t>
            </w:r>
          </w:p>
        </w:tc>
        <w:tc>
          <w:tcPr>
            <w:tcW w:w="1266" w:type="dxa"/>
          </w:tcPr>
          <w:p w:rsidR="00561FA7" w:rsidRPr="00561FA7" w:rsidRDefault="00561FA7" w:rsidP="00561FA7">
            <w:pPr>
              <w:spacing w:after="0" w:line="240" w:lineRule="auto"/>
              <w:ind w:left="-118" w:right="-108"/>
              <w:jc w:val="center"/>
              <w:rPr>
                <w:rFonts w:eastAsia="Times New Roman" w:cs="Times New Roman"/>
                <w:sz w:val="24"/>
                <w:szCs w:val="24"/>
                <w:lang w:eastAsia="ru-RU"/>
              </w:rPr>
            </w:pPr>
          </w:p>
          <w:p w:rsidR="00561FA7" w:rsidRPr="00561FA7" w:rsidRDefault="00561FA7" w:rsidP="00561FA7">
            <w:pPr>
              <w:spacing w:after="0" w:line="240" w:lineRule="auto"/>
              <w:jc w:val="center"/>
              <w:rPr>
                <w:rFonts w:eastAsia="Times New Roman" w:cs="Times New Roman"/>
                <w:noProof/>
                <w:color w:val="000000"/>
                <w:sz w:val="24"/>
                <w:szCs w:val="24"/>
                <w:lang w:eastAsia="ru-RU"/>
              </w:rPr>
            </w:pPr>
          </w:p>
        </w:tc>
        <w:tc>
          <w:tcPr>
            <w:tcW w:w="3968" w:type="dxa"/>
          </w:tcPr>
          <w:p w:rsidR="008934DA" w:rsidRDefault="008934DA" w:rsidP="00561FA7">
            <w:pPr>
              <w:keepNext/>
              <w:spacing w:after="0" w:line="240" w:lineRule="auto"/>
              <w:ind w:left="33" w:right="-108"/>
              <w:jc w:val="center"/>
              <w:outlineLvl w:val="1"/>
              <w:rPr>
                <w:rFonts w:eastAsia="Times New Roman" w:cs="Times New Roman"/>
                <w:sz w:val="24"/>
                <w:szCs w:val="24"/>
                <w:lang w:eastAsia="ru-RU"/>
              </w:rPr>
            </w:pPr>
          </w:p>
          <w:p w:rsidR="00561FA7" w:rsidRPr="00561FA7" w:rsidRDefault="00561FA7" w:rsidP="00561FA7">
            <w:pPr>
              <w:keepNext/>
              <w:spacing w:after="0" w:line="240" w:lineRule="auto"/>
              <w:ind w:left="33" w:right="-108"/>
              <w:jc w:val="center"/>
              <w:outlineLvl w:val="1"/>
              <w:rPr>
                <w:rFonts w:eastAsia="Times New Roman" w:cs="Times New Roman"/>
                <w:noProof/>
                <w:color w:val="000000"/>
                <w:sz w:val="24"/>
                <w:szCs w:val="24"/>
                <w:lang w:val="tt-RU" w:eastAsia="ru-RU"/>
              </w:rPr>
            </w:pPr>
            <w:r w:rsidRPr="00561FA7">
              <w:rPr>
                <w:rFonts w:eastAsia="Times New Roman" w:cs="Times New Roman"/>
                <w:sz w:val="24"/>
                <w:szCs w:val="24"/>
                <w:lang w:eastAsia="ru-RU"/>
              </w:rPr>
              <w:t>ТАТАРСТАН РЕСПУБЛИКАСЫ</w:t>
            </w:r>
            <w:r w:rsidRPr="00561FA7">
              <w:rPr>
                <w:rFonts w:eastAsia="Times New Roman" w:cs="Times New Roman"/>
                <w:sz w:val="24"/>
                <w:szCs w:val="24"/>
                <w:lang w:val="tt-RU" w:eastAsia="ru-RU"/>
              </w:rPr>
              <w:t xml:space="preserve"> </w:t>
            </w:r>
            <w:r w:rsidRPr="00561FA7">
              <w:rPr>
                <w:rFonts w:eastAsia="Times New Roman" w:cs="Times New Roman"/>
                <w:noProof/>
                <w:color w:val="000000"/>
                <w:sz w:val="24"/>
                <w:szCs w:val="24"/>
                <w:lang w:val="tt-RU" w:eastAsia="ru-RU"/>
              </w:rPr>
              <w:t xml:space="preserve">ЧҮПРӘЛЕ </w:t>
            </w:r>
          </w:p>
          <w:p w:rsidR="00561FA7" w:rsidRPr="00561FA7" w:rsidRDefault="00561FA7" w:rsidP="00561FA7">
            <w:pPr>
              <w:keepNext/>
              <w:spacing w:after="0" w:line="240" w:lineRule="auto"/>
              <w:ind w:left="33" w:right="-108"/>
              <w:jc w:val="center"/>
              <w:outlineLvl w:val="1"/>
              <w:rPr>
                <w:rFonts w:eastAsia="Times New Roman" w:cs="Times New Roman"/>
                <w:caps/>
                <w:noProof/>
                <w:color w:val="000000"/>
                <w:sz w:val="24"/>
                <w:szCs w:val="24"/>
                <w:lang w:val="tt-RU" w:eastAsia="ru-RU"/>
              </w:rPr>
            </w:pPr>
            <w:r w:rsidRPr="00561FA7">
              <w:rPr>
                <w:rFonts w:eastAsia="Times New Roman" w:cs="Times New Roman"/>
                <w:caps/>
                <w:noProof/>
                <w:color w:val="000000"/>
                <w:sz w:val="24"/>
                <w:szCs w:val="24"/>
                <w:lang w:eastAsia="ru-RU"/>
              </w:rPr>
              <w:t>МУНИЦИПАЛЬ</w:t>
            </w:r>
            <w:r w:rsidRPr="00561FA7">
              <w:rPr>
                <w:rFonts w:eastAsia="Times New Roman" w:cs="Times New Roman"/>
                <w:caps/>
                <w:noProof/>
                <w:color w:val="000000"/>
                <w:sz w:val="24"/>
                <w:szCs w:val="24"/>
                <w:lang w:val="tt-RU" w:eastAsia="ru-RU"/>
              </w:rPr>
              <w:t xml:space="preserve"> </w:t>
            </w:r>
            <w:r w:rsidRPr="00561FA7">
              <w:rPr>
                <w:rFonts w:eastAsia="Times New Roman" w:cs="Times New Roman"/>
                <w:caps/>
                <w:noProof/>
                <w:color w:val="000000"/>
                <w:sz w:val="24"/>
                <w:szCs w:val="24"/>
                <w:lang w:eastAsia="ru-RU"/>
              </w:rPr>
              <w:t xml:space="preserve">районы ГОРОДИЩЕ АВЫЛ </w:t>
            </w:r>
            <w:r w:rsidRPr="00561FA7">
              <w:rPr>
                <w:rFonts w:eastAsia="Times New Roman" w:cs="Times New Roman"/>
                <w:caps/>
                <w:noProof/>
                <w:color w:val="000000"/>
                <w:sz w:val="24"/>
                <w:szCs w:val="24"/>
                <w:lang w:val="tt-RU" w:eastAsia="ru-RU"/>
              </w:rPr>
              <w:t>ҖИРЛЕГЕ</w:t>
            </w:r>
          </w:p>
          <w:p w:rsidR="00561FA7" w:rsidRPr="00561FA7" w:rsidRDefault="00561FA7" w:rsidP="00561FA7">
            <w:pPr>
              <w:spacing w:after="0" w:line="240" w:lineRule="auto"/>
              <w:ind w:left="33" w:right="-108"/>
              <w:jc w:val="center"/>
              <w:rPr>
                <w:rFonts w:eastAsia="Times New Roman" w:cs="Times New Roman"/>
                <w:b/>
                <w:caps/>
                <w:noProof/>
                <w:color w:val="000000"/>
                <w:sz w:val="24"/>
                <w:szCs w:val="24"/>
                <w:lang w:eastAsia="ru-RU"/>
              </w:rPr>
            </w:pPr>
            <w:r w:rsidRPr="00561FA7">
              <w:rPr>
                <w:rFonts w:eastAsia="Times New Roman" w:cs="Times New Roman"/>
                <w:caps/>
                <w:noProof/>
                <w:color w:val="000000"/>
                <w:sz w:val="24"/>
                <w:szCs w:val="24"/>
                <w:lang w:eastAsia="ru-RU"/>
              </w:rPr>
              <w:t xml:space="preserve"> БАШКАРМА КОМИТЕТЫ</w:t>
            </w:r>
          </w:p>
          <w:p w:rsidR="00561FA7" w:rsidRPr="00561FA7" w:rsidRDefault="00561FA7" w:rsidP="00561FA7">
            <w:pPr>
              <w:spacing w:after="0" w:line="240" w:lineRule="auto"/>
              <w:ind w:left="33" w:right="-108"/>
              <w:jc w:val="center"/>
              <w:rPr>
                <w:rFonts w:eastAsia="Times New Roman" w:cs="Times New Roman"/>
                <w:b/>
                <w:noProof/>
                <w:color w:val="000000"/>
                <w:sz w:val="8"/>
                <w:szCs w:val="8"/>
                <w:lang w:val="tt-RU" w:eastAsia="ru-RU"/>
              </w:rPr>
            </w:pPr>
          </w:p>
          <w:p w:rsidR="00561FA7" w:rsidRPr="00561FA7" w:rsidRDefault="00561FA7" w:rsidP="00561FA7">
            <w:pPr>
              <w:spacing w:after="0" w:line="240" w:lineRule="auto"/>
              <w:ind w:left="33" w:right="-108"/>
              <w:jc w:val="center"/>
              <w:rPr>
                <w:rFonts w:eastAsia="Times New Roman" w:cs="Times New Roman"/>
                <w:noProof/>
                <w:color w:val="000000"/>
                <w:sz w:val="20"/>
                <w:szCs w:val="20"/>
                <w:lang w:val="tt-RU" w:eastAsia="ru-RU"/>
              </w:rPr>
            </w:pPr>
            <w:r w:rsidRPr="00561FA7">
              <w:rPr>
                <w:rFonts w:eastAsia="Times New Roman" w:cs="Times New Roman"/>
                <w:noProof/>
                <w:color w:val="000000"/>
                <w:sz w:val="20"/>
                <w:szCs w:val="20"/>
                <w:lang w:val="tt-RU" w:eastAsia="ru-RU"/>
              </w:rPr>
              <w:t xml:space="preserve">Клуб  урамы, 6а нче йорт, </w:t>
            </w:r>
          </w:p>
          <w:p w:rsidR="00561FA7" w:rsidRPr="00561FA7" w:rsidRDefault="00561FA7" w:rsidP="00561FA7">
            <w:pPr>
              <w:spacing w:after="0" w:line="240" w:lineRule="auto"/>
              <w:ind w:left="33" w:right="-108"/>
              <w:jc w:val="center"/>
              <w:rPr>
                <w:rFonts w:eastAsia="Times New Roman" w:cs="Times New Roman"/>
                <w:noProof/>
                <w:color w:val="000000"/>
                <w:sz w:val="20"/>
                <w:szCs w:val="20"/>
                <w:lang w:val="tt-RU" w:eastAsia="ru-RU"/>
              </w:rPr>
            </w:pPr>
            <w:r w:rsidRPr="00561FA7">
              <w:rPr>
                <w:rFonts w:eastAsia="Times New Roman" w:cs="Times New Roman"/>
                <w:noProof/>
                <w:color w:val="000000"/>
                <w:sz w:val="20"/>
                <w:szCs w:val="20"/>
                <w:lang w:val="tt-RU" w:eastAsia="ru-RU"/>
              </w:rPr>
              <w:t>Городище авылы, 422481</w:t>
            </w:r>
          </w:p>
          <w:p w:rsidR="00561FA7" w:rsidRPr="00561FA7" w:rsidRDefault="00561FA7" w:rsidP="00561FA7">
            <w:pPr>
              <w:spacing w:after="0" w:line="240" w:lineRule="auto"/>
              <w:jc w:val="center"/>
              <w:rPr>
                <w:rFonts w:eastAsia="Times New Roman" w:cs="Times New Roman"/>
                <w:noProof/>
                <w:color w:val="000000"/>
                <w:sz w:val="26"/>
                <w:szCs w:val="26"/>
                <w:lang w:val="tt-RU" w:eastAsia="ru-RU"/>
              </w:rPr>
            </w:pPr>
          </w:p>
        </w:tc>
      </w:tr>
      <w:tr w:rsidR="00561FA7" w:rsidRPr="00561FA7" w:rsidTr="007F4924">
        <w:trPr>
          <w:trHeight w:val="156"/>
        </w:trPr>
        <w:tc>
          <w:tcPr>
            <w:tcW w:w="9639" w:type="dxa"/>
            <w:gridSpan w:val="3"/>
          </w:tcPr>
          <w:p w:rsidR="00561FA7" w:rsidRPr="00561FA7" w:rsidRDefault="00561FA7" w:rsidP="00561FA7">
            <w:pPr>
              <w:tabs>
                <w:tab w:val="left" w:pos="1884"/>
              </w:tabs>
              <w:spacing w:after="0" w:line="240" w:lineRule="auto"/>
              <w:ind w:left="-108" w:right="-108"/>
              <w:jc w:val="center"/>
              <w:rPr>
                <w:rFonts w:eastAsia="Times New Roman" w:cs="Times New Roman"/>
                <w:sz w:val="24"/>
                <w:szCs w:val="24"/>
                <w:lang w:eastAsia="ru-RU"/>
              </w:rPr>
            </w:pPr>
            <w:r w:rsidRPr="00561FA7">
              <w:rPr>
                <w:rFonts w:eastAsia="Times New Roman" w:cs="Times New Roman"/>
                <w:noProof/>
                <w:sz w:val="20"/>
                <w:szCs w:val="20"/>
                <w:lang w:val="tt-RU" w:eastAsia="ru-RU"/>
              </w:rPr>
              <w:t xml:space="preserve">Тел.: </w:t>
            </w:r>
            <w:r w:rsidRPr="00561FA7">
              <w:rPr>
                <w:rFonts w:eastAsia="Times New Roman" w:cs="Times New Roman"/>
                <w:noProof/>
                <w:sz w:val="24"/>
                <w:szCs w:val="24"/>
                <w:lang w:val="tt-RU" w:eastAsia="ru-RU"/>
              </w:rPr>
              <w:t>(84375) 3-51-30, факс: (84375) 3-51-16, e-mail:</w:t>
            </w:r>
            <w:r w:rsidRPr="00561FA7">
              <w:rPr>
                <w:rFonts w:eastAsia="Times New Roman" w:cs="Times New Roman"/>
                <w:sz w:val="24"/>
                <w:szCs w:val="24"/>
                <w:lang w:val="tt-RU" w:eastAsia="ru-RU"/>
              </w:rPr>
              <w:t xml:space="preserve"> </w:t>
            </w:r>
            <w:proofErr w:type="spellStart"/>
            <w:r w:rsidRPr="00561FA7">
              <w:rPr>
                <w:rFonts w:eastAsia="Times New Roman" w:cs="Times New Roman"/>
                <w:sz w:val="24"/>
                <w:szCs w:val="24"/>
                <w:lang w:eastAsia="ru-RU"/>
              </w:rPr>
              <w:t>Gor</w:t>
            </w:r>
            <w:proofErr w:type="spellEnd"/>
            <w:r w:rsidRPr="00561FA7">
              <w:rPr>
                <w:rFonts w:eastAsia="Times New Roman" w:cs="Times New Roman"/>
                <w:noProof/>
                <w:sz w:val="24"/>
                <w:szCs w:val="24"/>
                <w:lang w:val="tt-RU" w:eastAsia="ru-RU"/>
              </w:rPr>
              <w:t>.Drz@tatar.ru,</w:t>
            </w:r>
          </w:p>
          <w:p w:rsidR="00561FA7" w:rsidRPr="00561FA7" w:rsidRDefault="008934DA" w:rsidP="00561FA7">
            <w:pPr>
              <w:tabs>
                <w:tab w:val="left" w:pos="1884"/>
              </w:tabs>
              <w:spacing w:after="0" w:line="240" w:lineRule="auto"/>
              <w:jc w:val="center"/>
              <w:rPr>
                <w:rFonts w:eastAsia="Times New Roman" w:cs="Times New Roman"/>
                <w:sz w:val="20"/>
                <w:szCs w:val="20"/>
                <w:lang w:eastAsia="ru-RU"/>
              </w:rPr>
            </w:pPr>
            <w:r>
              <w:rPr>
                <w:rFonts w:eastAsia="Times New Roman" w:cs="Times New Roman"/>
                <w:sz w:val="20"/>
                <w:szCs w:val="20"/>
                <w:lang w:eastAsia="ru-RU"/>
              </w:rPr>
              <w:pict>
                <v:rect id="_x0000_i1025" style="width:496.1pt;height:1.5pt" o:hralign="center" o:hrstd="t" o:hrnoshade="t" o:hr="t" fillcolor="black" stroked="f"/>
              </w:pict>
            </w:r>
          </w:p>
          <w:p w:rsidR="00561FA7" w:rsidRPr="00561FA7" w:rsidRDefault="00561FA7" w:rsidP="00561FA7">
            <w:pPr>
              <w:tabs>
                <w:tab w:val="left" w:pos="1884"/>
              </w:tabs>
              <w:spacing w:after="0" w:line="240" w:lineRule="auto"/>
              <w:ind w:left="34"/>
              <w:jc w:val="center"/>
              <w:rPr>
                <w:rFonts w:eastAsia="Times New Roman" w:cs="Times New Roman"/>
                <w:b/>
                <w:sz w:val="2"/>
                <w:szCs w:val="2"/>
                <w:lang w:eastAsia="ru-RU"/>
              </w:rPr>
            </w:pPr>
          </w:p>
        </w:tc>
      </w:tr>
    </w:tbl>
    <w:p w:rsidR="00561FA7" w:rsidRPr="00561FA7" w:rsidRDefault="00561FA7" w:rsidP="00561FA7">
      <w:pPr>
        <w:tabs>
          <w:tab w:val="left" w:pos="1843"/>
          <w:tab w:val="left" w:pos="1985"/>
          <w:tab w:val="left" w:pos="4962"/>
          <w:tab w:val="left" w:pos="7230"/>
          <w:tab w:val="left" w:pos="7655"/>
          <w:tab w:val="left" w:pos="7797"/>
        </w:tabs>
        <w:autoSpaceDN w:val="0"/>
        <w:spacing w:after="60" w:line="240" w:lineRule="auto"/>
        <w:rPr>
          <w:rFonts w:eastAsia="Times New Roman" w:cs="Times New Roman"/>
          <w:b/>
          <w:sz w:val="26"/>
          <w:szCs w:val="26"/>
          <w:lang w:eastAsia="ru-RU"/>
        </w:rPr>
      </w:pPr>
      <w:r w:rsidRPr="00561FA7">
        <w:rPr>
          <w:rFonts w:eastAsia="Times New Roman" w:cs="Times New Roman"/>
          <w:b/>
          <w:szCs w:val="28"/>
          <w:lang w:eastAsia="ru-RU"/>
        </w:rPr>
        <w:t xml:space="preserve">  </w:t>
      </w:r>
      <w:r w:rsidRPr="00561FA7">
        <w:rPr>
          <w:rFonts w:eastAsia="Times New Roman" w:cs="Times New Roman"/>
          <w:b/>
          <w:sz w:val="26"/>
          <w:szCs w:val="26"/>
          <w:lang w:eastAsia="ru-RU"/>
        </w:rPr>
        <w:t>ПОСТАНОВЛЕНИЕ                                                          КАРАР</w:t>
      </w:r>
    </w:p>
    <w:p w:rsidR="00561FA7" w:rsidRPr="00561FA7" w:rsidRDefault="00561FA7" w:rsidP="00561FA7">
      <w:pPr>
        <w:spacing w:after="0" w:line="240" w:lineRule="auto"/>
        <w:rPr>
          <w:rFonts w:ascii="Arial" w:eastAsia="Times New Roman" w:hAnsi="Arial" w:cs="Arial"/>
          <w:b/>
          <w:sz w:val="24"/>
          <w:szCs w:val="24"/>
          <w:lang w:eastAsia="ru-RU"/>
        </w:rPr>
      </w:pPr>
    </w:p>
    <w:p w:rsidR="00561FA7" w:rsidRPr="00561FA7" w:rsidRDefault="00561FA7" w:rsidP="00561FA7">
      <w:pPr>
        <w:spacing w:after="0" w:line="240" w:lineRule="auto"/>
        <w:rPr>
          <w:rFonts w:ascii="Arial" w:eastAsia="Times New Roman" w:hAnsi="Arial" w:cs="Arial"/>
          <w:sz w:val="24"/>
          <w:szCs w:val="24"/>
          <w:lang w:eastAsia="ru-RU"/>
        </w:rPr>
      </w:pPr>
    </w:p>
    <w:p w:rsidR="00561FA7" w:rsidRPr="00561FA7" w:rsidRDefault="00206FD5" w:rsidP="00561FA7">
      <w:pPr>
        <w:spacing w:after="0" w:line="240" w:lineRule="auto"/>
        <w:rPr>
          <w:rFonts w:eastAsia="Times New Roman" w:cs="Times New Roman"/>
          <w:szCs w:val="28"/>
          <w:lang w:eastAsia="ru-RU"/>
        </w:rPr>
      </w:pPr>
      <w:r>
        <w:rPr>
          <w:rFonts w:eastAsia="Times New Roman" w:cs="Times New Roman"/>
          <w:szCs w:val="28"/>
          <w:lang w:eastAsia="ru-RU"/>
        </w:rPr>
        <w:t>28 октября</w:t>
      </w:r>
      <w:r w:rsidR="00561FA7" w:rsidRPr="00561FA7">
        <w:rPr>
          <w:rFonts w:eastAsia="Times New Roman" w:cs="Times New Roman"/>
          <w:szCs w:val="28"/>
          <w:lang w:eastAsia="ru-RU"/>
        </w:rPr>
        <w:t xml:space="preserve"> 2021                                                                                         №</w:t>
      </w:r>
      <w:r w:rsidR="008D7102">
        <w:rPr>
          <w:rFonts w:eastAsia="Times New Roman" w:cs="Times New Roman"/>
          <w:szCs w:val="28"/>
          <w:lang w:eastAsia="ru-RU"/>
        </w:rPr>
        <w:t>18</w:t>
      </w:r>
    </w:p>
    <w:p w:rsidR="0054173A" w:rsidRDefault="0054173A" w:rsidP="0054173A">
      <w:pPr>
        <w:spacing w:after="0" w:line="240" w:lineRule="auto"/>
        <w:ind w:right="5103"/>
        <w:jc w:val="both"/>
        <w:rPr>
          <w:bCs/>
        </w:rPr>
      </w:pPr>
    </w:p>
    <w:p w:rsidR="0054173A" w:rsidRDefault="0054173A" w:rsidP="0054173A">
      <w:pPr>
        <w:spacing w:after="0" w:line="240" w:lineRule="auto"/>
        <w:ind w:right="5103"/>
        <w:jc w:val="both"/>
        <w:rPr>
          <w:bCs/>
        </w:rPr>
      </w:pPr>
      <w:r w:rsidRPr="0054173A">
        <w:rPr>
          <w:bCs/>
        </w:rPr>
        <w:t>О</w:t>
      </w:r>
      <w:r w:rsidR="00786946">
        <w:rPr>
          <w:bCs/>
        </w:rPr>
        <w:t xml:space="preserve"> внесении изменени</w:t>
      </w:r>
      <w:r w:rsidR="004B2525">
        <w:rPr>
          <w:bCs/>
        </w:rPr>
        <w:t>й</w:t>
      </w:r>
      <w:r w:rsidR="00786946">
        <w:rPr>
          <w:bCs/>
        </w:rPr>
        <w:t xml:space="preserve"> в </w:t>
      </w:r>
      <w:r w:rsidRPr="0054173A">
        <w:rPr>
          <w:bCs/>
        </w:rPr>
        <w:t>Положени</w:t>
      </w:r>
      <w:r w:rsidR="00786946">
        <w:rPr>
          <w:bCs/>
        </w:rPr>
        <w:t>е</w:t>
      </w:r>
      <w:r w:rsidRPr="0054173A">
        <w:rPr>
          <w:bCs/>
        </w:rPr>
        <w:t xml:space="preserve"> о порядке и условиях заключения соглашений о защите и поощрении капиталовложений со стороны </w:t>
      </w:r>
      <w:proofErr w:type="spellStart"/>
      <w:r w:rsidR="00561FA7">
        <w:rPr>
          <w:bCs/>
        </w:rPr>
        <w:t>Городищенского</w:t>
      </w:r>
      <w:proofErr w:type="spellEnd"/>
      <w:r>
        <w:rPr>
          <w:bCs/>
        </w:rPr>
        <w:t xml:space="preserve"> </w:t>
      </w:r>
      <w:r w:rsidRPr="0054173A">
        <w:rPr>
          <w:bCs/>
        </w:rPr>
        <w:t xml:space="preserve">сельского поселения </w:t>
      </w:r>
      <w:r>
        <w:rPr>
          <w:bCs/>
        </w:rPr>
        <w:t xml:space="preserve">Дрожжановского </w:t>
      </w:r>
      <w:r w:rsidRPr="0054173A">
        <w:rPr>
          <w:bCs/>
        </w:rPr>
        <w:t xml:space="preserve">муниципального района </w:t>
      </w:r>
      <w:r>
        <w:rPr>
          <w:bCs/>
        </w:rPr>
        <w:t>Республики Татарстан</w:t>
      </w:r>
    </w:p>
    <w:p w:rsidR="0054173A" w:rsidRPr="0054173A" w:rsidRDefault="0054173A" w:rsidP="0054173A">
      <w:pPr>
        <w:spacing w:after="0" w:line="240" w:lineRule="auto"/>
        <w:ind w:right="5103"/>
        <w:jc w:val="both"/>
      </w:pPr>
    </w:p>
    <w:p w:rsidR="0054173A" w:rsidRPr="0054173A" w:rsidRDefault="0054173A" w:rsidP="00786946">
      <w:pPr>
        <w:spacing w:after="0" w:line="240" w:lineRule="auto"/>
        <w:ind w:firstLine="567"/>
        <w:jc w:val="both"/>
      </w:pPr>
      <w:r w:rsidRPr="0054173A">
        <w:t>В соответствии с </w:t>
      </w:r>
      <w:r w:rsidR="004B2525" w:rsidRPr="004B2525">
        <w:t>Федеральным закон</w:t>
      </w:r>
      <w:r w:rsidR="004B2525">
        <w:t>о</w:t>
      </w:r>
      <w:r w:rsidR="004B2525" w:rsidRPr="004B2525">
        <w:t>м от 2 июля 2021 года № 344-ФЗ</w:t>
      </w:r>
      <w:r w:rsidR="004B2525">
        <w:t xml:space="preserve"> «</w:t>
      </w:r>
      <w:r w:rsidR="004B2525" w:rsidRPr="004B2525">
        <w:t xml:space="preserve">О внесении изменений в Федеральный закон </w:t>
      </w:r>
      <w:r w:rsidR="004B2525">
        <w:t>«</w:t>
      </w:r>
      <w:r w:rsidR="004B2525" w:rsidRPr="004B2525">
        <w:t>О защите и поощрении капиталовложений в Российской Федерации</w:t>
      </w:r>
      <w:r w:rsidR="004B2525">
        <w:t>»</w:t>
      </w:r>
      <w:r w:rsidR="004B2525" w:rsidRPr="004B2525">
        <w:t xml:space="preserve"> и статью 15 Федерального закона </w:t>
      </w:r>
      <w:r w:rsidR="004B2525">
        <w:t>«</w:t>
      </w:r>
      <w:r w:rsidR="004B2525" w:rsidRPr="004B2525">
        <w:t>О контрактной системе в сфере закупок товаров, работ, услуг для обеспечения государственных и муниципальных нужд</w:t>
      </w:r>
      <w:r w:rsidR="004B2525">
        <w:t>»</w:t>
      </w:r>
      <w:r w:rsidRPr="0054173A">
        <w:t>, руководствуясь Уставом</w:t>
      </w:r>
      <w:r w:rsidR="00561FA7">
        <w:t xml:space="preserve"> </w:t>
      </w:r>
      <w:proofErr w:type="spellStart"/>
      <w:r w:rsidR="00561FA7">
        <w:t>Городищенского</w:t>
      </w:r>
      <w:proofErr w:type="spellEnd"/>
      <w:r w:rsidRPr="0054173A">
        <w:t xml:space="preserve"> сельского поселения Дрожжановского муниципального района Республики Татарстан, </w:t>
      </w:r>
      <w:r>
        <w:t xml:space="preserve">Исполнительный комитет </w:t>
      </w:r>
      <w:proofErr w:type="spellStart"/>
      <w:r w:rsidR="00561FA7">
        <w:t>Городищенского</w:t>
      </w:r>
      <w:proofErr w:type="spellEnd"/>
      <w:r w:rsidRPr="0054173A">
        <w:t xml:space="preserve"> сельского поселения Дрожжановского муниципального района Республики Татарстан</w:t>
      </w:r>
      <w:r>
        <w:t xml:space="preserve"> </w:t>
      </w:r>
      <w:r w:rsidRPr="0054173A">
        <w:t>ПОСТАНОВЛЯЕТ:</w:t>
      </w:r>
    </w:p>
    <w:p w:rsidR="004B2525" w:rsidRDefault="0054173A" w:rsidP="00786946">
      <w:pPr>
        <w:spacing w:after="0" w:line="240" w:lineRule="auto"/>
        <w:ind w:firstLine="567"/>
        <w:jc w:val="both"/>
      </w:pPr>
      <w:r w:rsidRPr="0054173A">
        <w:t xml:space="preserve">1. </w:t>
      </w:r>
      <w:r w:rsidR="00786946">
        <w:t>Внести в</w:t>
      </w:r>
      <w:r>
        <w:t xml:space="preserve"> Положение о п</w:t>
      </w:r>
      <w:r w:rsidRPr="0054173A">
        <w:t>оряд</w:t>
      </w:r>
      <w:r>
        <w:t>ке</w:t>
      </w:r>
      <w:r w:rsidRPr="0054173A">
        <w:t xml:space="preserve"> и условия</w:t>
      </w:r>
      <w:r>
        <w:t>х</w:t>
      </w:r>
      <w:r w:rsidRPr="0054173A">
        <w:t xml:space="preserve"> заключения соглашений о защите и поощрении капиталовложений со стороны </w:t>
      </w:r>
      <w:proofErr w:type="spellStart"/>
      <w:r w:rsidR="00561FA7">
        <w:t>Городищенского</w:t>
      </w:r>
      <w:proofErr w:type="spellEnd"/>
      <w:r w:rsidRPr="0054173A">
        <w:t xml:space="preserve"> сельского поселения Дрожжановского муниципальн</w:t>
      </w:r>
      <w:r w:rsidR="00786946">
        <w:t xml:space="preserve">ого района Республики Татарстан, утвержденное постановлением Исполнительного комитета </w:t>
      </w:r>
      <w:proofErr w:type="spellStart"/>
      <w:r w:rsidR="00561FA7">
        <w:t>Городищенского</w:t>
      </w:r>
      <w:proofErr w:type="spellEnd"/>
      <w:r w:rsidR="00786946" w:rsidRPr="00786946">
        <w:t xml:space="preserve"> сельского поселения Дрожжановского муниципального района Республики Татарстан</w:t>
      </w:r>
      <w:r w:rsidR="00561FA7">
        <w:t xml:space="preserve"> от 19.11.2020 № 12 (в редакции от 28</w:t>
      </w:r>
      <w:r w:rsidR="004B2525">
        <w:t xml:space="preserve">.04.2021 № </w:t>
      </w:r>
      <w:r w:rsidR="00561FA7">
        <w:t>10</w:t>
      </w:r>
      <w:r w:rsidR="004B2525">
        <w:t>)</w:t>
      </w:r>
      <w:r w:rsidR="00786946">
        <w:t xml:space="preserve"> следующ</w:t>
      </w:r>
      <w:r w:rsidR="004B2525">
        <w:t>и</w:t>
      </w:r>
      <w:r w:rsidR="00786946">
        <w:t>е изменени</w:t>
      </w:r>
      <w:r w:rsidR="004B2525">
        <w:t>я:</w:t>
      </w:r>
    </w:p>
    <w:p w:rsidR="00876CAD" w:rsidRDefault="00876CAD" w:rsidP="00786946">
      <w:pPr>
        <w:spacing w:after="0" w:line="240" w:lineRule="auto"/>
        <w:ind w:firstLine="567"/>
        <w:jc w:val="both"/>
      </w:pPr>
      <w:r w:rsidRPr="00876CAD">
        <w:rPr>
          <w:b/>
        </w:rPr>
        <w:t>пункт 1.3</w:t>
      </w:r>
      <w:r>
        <w:t xml:space="preserve"> изложить в следующей новой редакции:</w:t>
      </w:r>
    </w:p>
    <w:p w:rsidR="00876CAD" w:rsidRDefault="00876CAD" w:rsidP="00876CAD">
      <w:pPr>
        <w:spacing w:after="0" w:line="240" w:lineRule="auto"/>
        <w:ind w:firstLine="567"/>
        <w:jc w:val="both"/>
      </w:pPr>
      <w:r>
        <w:t>«1.3. Соглашение о защите и поощрении капиталовложений должно содержать следующие условия:</w:t>
      </w:r>
    </w:p>
    <w:p w:rsidR="00876CAD" w:rsidRDefault="00876CAD" w:rsidP="00876CAD">
      <w:pPr>
        <w:spacing w:after="0" w:line="240" w:lineRule="auto"/>
        <w:ind w:firstLine="567"/>
        <w:jc w:val="both"/>
      </w:pPr>
      <w:r>
        <w:t xml:space="preserve">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w:t>
      </w:r>
      <w:r>
        <w:lastRenderedPageBreak/>
        <w:t>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876CAD" w:rsidRDefault="00876CAD" w:rsidP="00876CAD">
      <w:pPr>
        <w:spacing w:after="0" w:line="240" w:lineRule="auto"/>
        <w:ind w:firstLine="567"/>
        <w:jc w:val="both"/>
      </w:pPr>
    </w:p>
    <w:p w:rsidR="00876CAD" w:rsidRDefault="00876CAD" w:rsidP="00876CAD">
      <w:pPr>
        <w:spacing w:after="0" w:line="240" w:lineRule="auto"/>
        <w:ind w:firstLine="567"/>
        <w:jc w:val="both"/>
      </w:pPr>
      <w:r>
        <w:t>2) указание на этапы реализации инвестиционного проекта, а также применительно к каждому такому этапу:</w:t>
      </w:r>
    </w:p>
    <w:p w:rsidR="00876CAD" w:rsidRDefault="00876CAD" w:rsidP="00876CAD">
      <w:pPr>
        <w:spacing w:after="0" w:line="240" w:lineRule="auto"/>
        <w:ind w:firstLine="567"/>
        <w:jc w:val="both"/>
      </w:pPr>
      <w:r>
        <w:t>а) срок получения разрешений и согласий, необходимых для реализации соответствующего этапа инвестиционного проекта;</w:t>
      </w:r>
    </w:p>
    <w:p w:rsidR="00876CAD" w:rsidRDefault="00876CAD" w:rsidP="00876CAD">
      <w:pPr>
        <w:spacing w:after="0" w:line="240" w:lineRule="auto"/>
        <w:ind w:firstLine="567"/>
        <w:jc w:val="both"/>
      </w:pPr>
      <w:r>
        <w:t>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876CAD" w:rsidRDefault="00876CAD" w:rsidP="00876CAD">
      <w:pPr>
        <w:spacing w:after="0" w:line="240" w:lineRule="auto"/>
        <w:ind w:firstLine="567"/>
        <w:jc w:val="both"/>
      </w:pPr>
      <w: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876CAD" w:rsidRDefault="00876CAD" w:rsidP="00876CAD">
      <w:pPr>
        <w:spacing w:after="0" w:line="240" w:lineRule="auto"/>
        <w:ind w:firstLine="567"/>
        <w:jc w:val="both"/>
      </w:pPr>
      <w:r>
        <w:t>2_1) срок осуществления капиталовложений в установленном объеме;</w:t>
      </w:r>
    </w:p>
    <w:p w:rsidR="00876CAD" w:rsidRDefault="00876CAD" w:rsidP="00876CAD">
      <w:pPr>
        <w:spacing w:after="0" w:line="240" w:lineRule="auto"/>
        <w:ind w:firstLine="567"/>
        <w:jc w:val="both"/>
      </w:pPr>
      <w:r>
        <w:t>2_2) сроки осуществления иных мероприятий, определенных в соглашении о защите и поощрении капиталовложений;</w:t>
      </w:r>
    </w:p>
    <w:p w:rsidR="00876CAD" w:rsidRDefault="00876CAD" w:rsidP="00876CAD">
      <w:pPr>
        <w:spacing w:after="0" w:line="240" w:lineRule="auto"/>
        <w:ind w:firstLine="567"/>
        <w:jc w:val="both"/>
      </w:pPr>
      <w:r>
        <w:t>2_3) объем капиталовложений;</w:t>
      </w:r>
    </w:p>
    <w:p w:rsidR="00876CAD" w:rsidRDefault="00876CAD" w:rsidP="00876CAD">
      <w:pPr>
        <w:spacing w:after="0" w:line="240" w:lineRule="auto"/>
        <w:ind w:firstLine="567"/>
        <w:jc w:val="both"/>
      </w:pPr>
      <w:r>
        <w:t>2_4) объем планируемых к возмещению затрат, указанных в части 1 статьи 15 Федерального закона, и планируемые сроки их возмещения;</w:t>
      </w:r>
    </w:p>
    <w:p w:rsidR="00876CAD" w:rsidRDefault="00876CAD" w:rsidP="00876CAD">
      <w:pPr>
        <w:spacing w:after="0" w:line="240" w:lineRule="auto"/>
        <w:ind w:firstLine="567"/>
        <w:jc w:val="both"/>
      </w:pPr>
      <w:r>
        <w:t xml:space="preserve">3) сведения о предельно допустимых отклонениях от параметров реализации инвестиционного проекта, указанных в </w:t>
      </w:r>
      <w:r w:rsidR="00102FFE">
        <w:t>под</w:t>
      </w:r>
      <w:r>
        <w:t>пунктах 2-2_2 настояще</w:t>
      </w:r>
      <w:r w:rsidR="00102FFE">
        <w:t>го</w:t>
      </w:r>
      <w:r>
        <w:t xml:space="preserve"> </w:t>
      </w:r>
      <w:r w:rsidR="00102FFE">
        <w:t>пункта</w:t>
      </w:r>
      <w:r>
        <w:t>, в следующих пределах:</w:t>
      </w:r>
    </w:p>
    <w:p w:rsidR="00876CAD" w:rsidRDefault="00876CAD" w:rsidP="00876CAD">
      <w:pPr>
        <w:spacing w:after="0" w:line="240" w:lineRule="auto"/>
        <w:ind w:firstLine="567"/>
        <w:jc w:val="both"/>
      </w:pPr>
      <w: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r w:rsidR="00102FFE">
        <w:t>под</w:t>
      </w:r>
      <w:r>
        <w:t>пункте 2_1 настояще</w:t>
      </w:r>
      <w:r w:rsidR="00102FFE">
        <w:t>го пункта</w:t>
      </w:r>
      <w:r>
        <w:t>,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частью 4 статьи 9 Федерального закона);</w:t>
      </w:r>
    </w:p>
    <w:p w:rsidR="00876CAD" w:rsidRDefault="00876CAD" w:rsidP="00876CAD">
      <w:pPr>
        <w:spacing w:after="0" w:line="240" w:lineRule="auto"/>
        <w:ind w:firstLine="567"/>
        <w:jc w:val="both"/>
      </w:pPr>
      <w:r>
        <w:t xml:space="preserve">б) 40 процентов - в случаях, указанных в подпунктах "а"-"в" </w:t>
      </w:r>
      <w:r w:rsidR="00102FFE">
        <w:t>под</w:t>
      </w:r>
      <w:r>
        <w:t xml:space="preserve">пункта 2 и </w:t>
      </w:r>
      <w:r w:rsidR="00102FFE">
        <w:t>под</w:t>
      </w:r>
      <w:r>
        <w:t>пункте 2_2 настояще</w:t>
      </w:r>
      <w:r w:rsidR="00102FFE">
        <w:t>го пункта</w:t>
      </w:r>
      <w: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876CAD" w:rsidRDefault="00876CAD" w:rsidP="00876CAD">
      <w:pPr>
        <w:spacing w:after="0" w:line="240" w:lineRule="auto"/>
        <w:ind w:firstLine="567"/>
        <w:jc w:val="both"/>
      </w:pPr>
      <w:r>
        <w:t xml:space="preserve">4) срок применения стабилизационной оговорки в пределах сроков, установленных </w:t>
      </w:r>
      <w:r w:rsidR="00102FFE" w:rsidRPr="00102FFE">
        <w:t>Федеральн</w:t>
      </w:r>
      <w:r w:rsidR="00102FFE">
        <w:t>ым</w:t>
      </w:r>
      <w:r w:rsidR="00102FFE" w:rsidRPr="00102FFE">
        <w:t xml:space="preserve"> закон</w:t>
      </w:r>
      <w:r w:rsidR="00102FFE">
        <w:t>ом</w:t>
      </w:r>
      <w:r>
        <w:t>;</w:t>
      </w:r>
    </w:p>
    <w:p w:rsidR="00876CAD" w:rsidRDefault="00876CAD" w:rsidP="00876CAD">
      <w:pPr>
        <w:spacing w:after="0" w:line="240" w:lineRule="auto"/>
        <w:ind w:firstLine="567"/>
        <w:jc w:val="both"/>
      </w:pPr>
      <w:r>
        <w:t>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876CAD" w:rsidRDefault="00876CAD" w:rsidP="00876CAD">
      <w:pPr>
        <w:spacing w:after="0" w:line="240" w:lineRule="auto"/>
        <w:ind w:firstLine="567"/>
        <w:jc w:val="both"/>
      </w:pPr>
      <w: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w:t>
      </w:r>
      <w:r>
        <w:lastRenderedPageBreak/>
        <w:t>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876CAD" w:rsidRDefault="00876CAD" w:rsidP="00876CAD">
      <w:pPr>
        <w:spacing w:after="0" w:line="240" w:lineRule="auto"/>
        <w:ind w:firstLine="567"/>
        <w:jc w:val="both"/>
      </w:pPr>
      <w: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частью 3 статьи 14 Федерального закона;</w:t>
      </w:r>
    </w:p>
    <w:p w:rsidR="00876CAD" w:rsidRDefault="00876CAD" w:rsidP="00876CAD">
      <w:pPr>
        <w:spacing w:after="0" w:line="240" w:lineRule="auto"/>
        <w:ind w:firstLine="567"/>
        <w:jc w:val="both"/>
      </w:pPr>
      <w:r>
        <w:t>б) на возмещение понесенных затрат, предусмотренных статьей 15 Федерального закона (в случае, если публично-правовым образованием было принято решение о возмещении таких затрат);</w:t>
      </w:r>
    </w:p>
    <w:p w:rsidR="00876CAD" w:rsidRDefault="00876CAD" w:rsidP="00876CAD">
      <w:pPr>
        <w:spacing w:after="0" w:line="240" w:lineRule="auto"/>
        <w:ind w:firstLine="567"/>
        <w:jc w:val="both"/>
      </w:pPr>
      <w:r>
        <w:t>7) порядок мониторинга, в том числе представления организацией, реализующей проект, информации об этапах реализации инвестиционного проекта;</w:t>
      </w:r>
    </w:p>
    <w:p w:rsidR="00876CAD" w:rsidRDefault="00876CAD" w:rsidP="00876CAD">
      <w:pPr>
        <w:spacing w:after="0" w:line="240" w:lineRule="auto"/>
        <w:ind w:firstLine="567"/>
        <w:jc w:val="both"/>
      </w:pPr>
      <w:r>
        <w:t>8) порядок разрешения споров между сторонами соглашения о защите и поощрении капиталовложений;</w:t>
      </w:r>
    </w:p>
    <w:p w:rsidR="00876CAD" w:rsidRDefault="00876CAD" w:rsidP="00876CAD">
      <w:pPr>
        <w:spacing w:after="0" w:line="240" w:lineRule="auto"/>
        <w:ind w:firstLine="567"/>
        <w:jc w:val="both"/>
      </w:pPr>
      <w:r>
        <w:t>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rsidR="00876CAD" w:rsidRDefault="00876CAD" w:rsidP="00876CAD">
      <w:pPr>
        <w:spacing w:after="0" w:line="240" w:lineRule="auto"/>
        <w:ind w:firstLine="567"/>
        <w:jc w:val="both"/>
      </w:pPr>
    </w:p>
    <w:p w:rsidR="00876CAD" w:rsidRDefault="00876CAD" w:rsidP="00876CAD">
      <w:pPr>
        <w:spacing w:after="0" w:line="240" w:lineRule="auto"/>
        <w:ind w:firstLine="567"/>
        <w:jc w:val="both"/>
      </w:pPr>
      <w:r w:rsidRPr="00876CAD">
        <w:rPr>
          <w:b/>
        </w:rPr>
        <w:t>подпункт 6 пункта 2.1 части 2</w:t>
      </w:r>
      <w:r w:rsidRPr="00876CAD">
        <w:t xml:space="preserve"> </w:t>
      </w:r>
      <w:r>
        <w:t>изложить в следующей новой редакции:</w:t>
      </w:r>
    </w:p>
    <w:p w:rsidR="004B2525" w:rsidRDefault="00876CAD" w:rsidP="00786946">
      <w:pPr>
        <w:spacing w:after="0" w:line="240" w:lineRule="auto"/>
        <w:ind w:firstLine="567"/>
        <w:jc w:val="both"/>
      </w:pPr>
      <w:r>
        <w:t>«</w:t>
      </w:r>
      <w:r w:rsidRPr="00876CAD">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r>
        <w:t>»</w:t>
      </w:r>
      <w:r w:rsidRPr="00876CAD">
        <w:t>;</w:t>
      </w:r>
    </w:p>
    <w:p w:rsidR="0054173A" w:rsidRDefault="0054173A" w:rsidP="008934DA">
      <w:pPr>
        <w:spacing w:line="240" w:lineRule="auto"/>
        <w:ind w:firstLine="567"/>
      </w:pPr>
      <w:r w:rsidRPr="0054173A">
        <w:t>2.</w:t>
      </w:r>
      <w:r w:rsidR="00D22FD2" w:rsidRPr="00D22FD2">
        <w:rPr>
          <w:rFonts w:ascii="Arial" w:hAnsi="Arial" w:cs="Arial"/>
          <w:color w:val="000000"/>
          <w:sz w:val="20"/>
          <w:szCs w:val="20"/>
        </w:rPr>
        <w:t xml:space="preserve"> </w:t>
      </w:r>
      <w:r w:rsidR="000A348C" w:rsidRPr="000A348C">
        <w:rPr>
          <w:rFonts w:cs="Times New Roman"/>
          <w:bCs/>
          <w:color w:val="000000"/>
          <w:szCs w:val="28"/>
        </w:rPr>
        <w:t>Обнародовать настоящее постановление на информационных стендах, расположенных на территории сельского поселения, на официальном портале правовой информации Республики Татарстан (</w:t>
      </w:r>
      <w:proofErr w:type="spellStart"/>
      <w:r w:rsidR="000A348C" w:rsidRPr="000A348C">
        <w:rPr>
          <w:rFonts w:cs="Times New Roman"/>
          <w:bCs/>
          <w:color w:val="000000"/>
          <w:szCs w:val="28"/>
          <w:lang w:val="en-US"/>
        </w:rPr>
        <w:t>pravo</w:t>
      </w:r>
      <w:proofErr w:type="spellEnd"/>
      <w:r w:rsidR="000A348C" w:rsidRPr="000A348C">
        <w:rPr>
          <w:rFonts w:cs="Times New Roman"/>
          <w:bCs/>
          <w:color w:val="000000"/>
          <w:szCs w:val="28"/>
        </w:rPr>
        <w:t>.</w:t>
      </w:r>
      <w:proofErr w:type="spellStart"/>
      <w:r w:rsidR="000A348C" w:rsidRPr="000A348C">
        <w:rPr>
          <w:rFonts w:cs="Times New Roman"/>
          <w:bCs/>
          <w:color w:val="000000"/>
          <w:szCs w:val="28"/>
          <w:lang w:val="en-US"/>
        </w:rPr>
        <w:t>tatarstan</w:t>
      </w:r>
      <w:proofErr w:type="spellEnd"/>
      <w:r w:rsidR="000A348C" w:rsidRPr="000A348C">
        <w:rPr>
          <w:rFonts w:cs="Times New Roman"/>
          <w:bCs/>
          <w:color w:val="000000"/>
          <w:szCs w:val="28"/>
        </w:rPr>
        <w:t>.</w:t>
      </w:r>
      <w:proofErr w:type="spellStart"/>
      <w:r w:rsidR="000A348C" w:rsidRPr="000A348C">
        <w:rPr>
          <w:rFonts w:cs="Times New Roman"/>
          <w:bCs/>
          <w:color w:val="000000"/>
          <w:szCs w:val="28"/>
          <w:lang w:val="en-US"/>
        </w:rPr>
        <w:t>ru</w:t>
      </w:r>
      <w:proofErr w:type="spellEnd"/>
      <w:r w:rsidR="000A348C" w:rsidRPr="000A348C">
        <w:rPr>
          <w:rFonts w:cs="Times New Roman"/>
          <w:bCs/>
          <w:color w:val="000000"/>
          <w:szCs w:val="28"/>
        </w:rPr>
        <w:t xml:space="preserve">), а также разместить на официальном сайте </w:t>
      </w:r>
      <w:proofErr w:type="spellStart"/>
      <w:r w:rsidR="000A348C" w:rsidRPr="000A348C">
        <w:rPr>
          <w:rFonts w:cs="Times New Roman"/>
          <w:bCs/>
          <w:color w:val="000000"/>
          <w:szCs w:val="28"/>
        </w:rPr>
        <w:t>Дрожжановкского</w:t>
      </w:r>
      <w:proofErr w:type="spellEnd"/>
      <w:r w:rsidR="000A348C" w:rsidRPr="000A348C">
        <w:rPr>
          <w:rFonts w:cs="Times New Roman"/>
          <w:bCs/>
          <w:color w:val="000000"/>
          <w:szCs w:val="28"/>
        </w:rPr>
        <w:t xml:space="preserve"> муниципального района в информационно-коммуникационной сети «Интернет».</w:t>
      </w:r>
      <w:r w:rsidR="008934DA">
        <w:rPr>
          <w:rFonts w:cs="Times New Roman"/>
          <w:bCs/>
          <w:color w:val="000000"/>
          <w:szCs w:val="28"/>
        </w:rPr>
        <w:t xml:space="preserve">                                                        </w:t>
      </w:r>
      <w:r w:rsidR="00D22FD2" w:rsidRPr="00D22FD2">
        <w:rPr>
          <w:rFonts w:cs="Times New Roman"/>
          <w:color w:val="000000"/>
          <w:szCs w:val="28"/>
        </w:rPr>
        <w:t>3.</w:t>
      </w:r>
      <w:r w:rsidRPr="00D22FD2">
        <w:rPr>
          <w:rFonts w:cs="Times New Roman"/>
          <w:szCs w:val="28"/>
        </w:rPr>
        <w:t xml:space="preserve"> </w:t>
      </w:r>
      <w:r w:rsidR="00D22FD2" w:rsidRPr="00D22FD2">
        <w:rPr>
          <w:rFonts w:cs="Times New Roman"/>
          <w:color w:val="000000"/>
          <w:szCs w:val="28"/>
        </w:rPr>
        <w:t>Настоящее постановление вступает в силу после его официального опубликования (</w:t>
      </w:r>
      <w:proofErr w:type="gramStart"/>
      <w:r w:rsidR="00D22FD2" w:rsidRPr="00D22FD2">
        <w:rPr>
          <w:rFonts w:cs="Times New Roman"/>
          <w:color w:val="000000"/>
          <w:szCs w:val="28"/>
        </w:rPr>
        <w:t>обнародования)</w:t>
      </w:r>
      <w:r w:rsidR="00D22FD2">
        <w:rPr>
          <w:rFonts w:ascii="Arial" w:hAnsi="Arial" w:cs="Arial"/>
          <w:color w:val="000000"/>
          <w:sz w:val="20"/>
          <w:szCs w:val="20"/>
        </w:rPr>
        <w:t xml:space="preserve"> </w:t>
      </w:r>
      <w:r w:rsidR="008934DA">
        <w:rPr>
          <w:rFonts w:ascii="Arial" w:hAnsi="Arial" w:cs="Arial"/>
          <w:color w:val="000000"/>
          <w:sz w:val="20"/>
          <w:szCs w:val="20"/>
        </w:rPr>
        <w:t xml:space="preserve">  </w:t>
      </w:r>
      <w:proofErr w:type="gramEnd"/>
      <w:r w:rsidR="008934DA">
        <w:rPr>
          <w:rFonts w:ascii="Arial" w:hAnsi="Arial" w:cs="Arial"/>
          <w:color w:val="000000"/>
          <w:sz w:val="20"/>
          <w:szCs w:val="20"/>
        </w:rPr>
        <w:t xml:space="preserve">                                                                                                                 </w:t>
      </w:r>
      <w:r w:rsidR="00D22FD2" w:rsidRPr="00D22FD2">
        <w:rPr>
          <w:rFonts w:cs="Times New Roman"/>
          <w:color w:val="000000"/>
          <w:szCs w:val="28"/>
        </w:rPr>
        <w:t>4</w:t>
      </w:r>
      <w:r w:rsidR="00D22FD2">
        <w:rPr>
          <w:rFonts w:ascii="Arial" w:hAnsi="Arial" w:cs="Arial"/>
          <w:color w:val="000000"/>
          <w:sz w:val="20"/>
          <w:szCs w:val="20"/>
        </w:rPr>
        <w:t xml:space="preserve">. </w:t>
      </w:r>
      <w:r w:rsidRPr="0054173A">
        <w:t>Контроль за исполнением настоящего постановления оставляю за собой.</w:t>
      </w:r>
      <w:r w:rsidR="00D22FD2" w:rsidRPr="00D22FD2">
        <w:rPr>
          <w:rFonts w:ascii="Arial" w:hAnsi="Arial" w:cs="Arial"/>
          <w:color w:val="000000"/>
          <w:sz w:val="20"/>
          <w:szCs w:val="20"/>
        </w:rPr>
        <w:t xml:space="preserve"> </w:t>
      </w:r>
      <w:r w:rsidRPr="0054173A">
        <w:t> </w:t>
      </w:r>
    </w:p>
    <w:p w:rsidR="008934DA" w:rsidRPr="001B2B6A" w:rsidRDefault="008934DA" w:rsidP="008934DA">
      <w:pPr>
        <w:autoSpaceDE w:val="0"/>
        <w:autoSpaceDN w:val="0"/>
        <w:adjustRightInd w:val="0"/>
        <w:spacing w:after="0" w:line="240" w:lineRule="auto"/>
        <w:ind w:firstLine="567"/>
        <w:jc w:val="both"/>
        <w:rPr>
          <w:rFonts w:eastAsia="Times New Roman" w:cs="Times New Roman"/>
          <w:szCs w:val="28"/>
          <w:lang w:eastAsia="ru-RU"/>
        </w:rPr>
      </w:pPr>
      <w:r w:rsidRPr="001B2B6A">
        <w:rPr>
          <w:rFonts w:eastAsia="Times New Roman" w:cs="Times New Roman"/>
          <w:szCs w:val="28"/>
          <w:lang w:eastAsia="ru-RU"/>
        </w:rPr>
        <w:t xml:space="preserve">Глава </w:t>
      </w:r>
      <w:proofErr w:type="spellStart"/>
      <w:r w:rsidRPr="001B2B6A">
        <w:rPr>
          <w:rFonts w:eastAsia="Times New Roman" w:cs="Times New Roman"/>
          <w:szCs w:val="28"/>
          <w:lang w:eastAsia="ru-RU"/>
        </w:rPr>
        <w:t>Городищенского</w:t>
      </w:r>
      <w:proofErr w:type="spellEnd"/>
      <w:r w:rsidRPr="001B2B6A">
        <w:rPr>
          <w:rFonts w:eastAsia="Times New Roman" w:cs="Times New Roman"/>
          <w:szCs w:val="28"/>
          <w:lang w:eastAsia="ru-RU"/>
        </w:rPr>
        <w:t xml:space="preserve"> сельского поселения</w:t>
      </w:r>
    </w:p>
    <w:p w:rsidR="008934DA" w:rsidRPr="001B2B6A" w:rsidRDefault="008934DA" w:rsidP="008934DA">
      <w:pPr>
        <w:autoSpaceDE w:val="0"/>
        <w:autoSpaceDN w:val="0"/>
        <w:adjustRightInd w:val="0"/>
        <w:spacing w:after="0" w:line="240" w:lineRule="auto"/>
        <w:ind w:firstLine="567"/>
        <w:jc w:val="both"/>
        <w:rPr>
          <w:rFonts w:eastAsia="Times New Roman" w:cs="Times New Roman"/>
          <w:szCs w:val="28"/>
          <w:lang w:eastAsia="ru-RU"/>
        </w:rPr>
      </w:pPr>
      <w:r w:rsidRPr="001B2B6A">
        <w:rPr>
          <w:rFonts w:eastAsia="Times New Roman" w:cs="Times New Roman"/>
          <w:szCs w:val="28"/>
          <w:lang w:eastAsia="ru-RU"/>
        </w:rPr>
        <w:t>Дрожжановского муниципального района</w:t>
      </w:r>
    </w:p>
    <w:p w:rsidR="008934DA" w:rsidRDefault="008934DA" w:rsidP="008934DA">
      <w:pPr>
        <w:autoSpaceDE w:val="0"/>
        <w:autoSpaceDN w:val="0"/>
        <w:adjustRightInd w:val="0"/>
        <w:spacing w:after="0" w:line="240" w:lineRule="auto"/>
        <w:ind w:firstLine="567"/>
        <w:jc w:val="both"/>
      </w:pPr>
      <w:r w:rsidRPr="001B2B6A">
        <w:rPr>
          <w:rFonts w:eastAsia="Times New Roman" w:cs="Times New Roman"/>
          <w:szCs w:val="28"/>
          <w:lang w:eastAsia="ru-RU"/>
        </w:rPr>
        <w:t xml:space="preserve">Республики </w:t>
      </w:r>
      <w:proofErr w:type="gramStart"/>
      <w:r w:rsidRPr="001B2B6A">
        <w:rPr>
          <w:rFonts w:eastAsia="Times New Roman" w:cs="Times New Roman"/>
          <w:szCs w:val="28"/>
          <w:lang w:eastAsia="ru-RU"/>
        </w:rPr>
        <w:t>Т</w:t>
      </w:r>
      <w:bookmarkStart w:id="0" w:name="_GoBack"/>
      <w:bookmarkEnd w:id="0"/>
      <w:r w:rsidRPr="001B2B6A">
        <w:rPr>
          <w:rFonts w:eastAsia="Times New Roman" w:cs="Times New Roman"/>
          <w:szCs w:val="28"/>
          <w:lang w:eastAsia="ru-RU"/>
        </w:rPr>
        <w:t xml:space="preserve">атарстан:   </w:t>
      </w:r>
      <w:proofErr w:type="gramEnd"/>
      <w:r w:rsidRPr="001B2B6A">
        <w:rPr>
          <w:rFonts w:eastAsia="Times New Roman" w:cs="Times New Roman"/>
          <w:szCs w:val="28"/>
          <w:lang w:eastAsia="ru-RU"/>
        </w:rPr>
        <w:t xml:space="preserve">                                                     Н.А. </w:t>
      </w:r>
      <w:proofErr w:type="spellStart"/>
      <w:r w:rsidRPr="001B2B6A">
        <w:rPr>
          <w:rFonts w:eastAsia="Times New Roman" w:cs="Times New Roman"/>
          <w:szCs w:val="28"/>
          <w:lang w:eastAsia="ru-RU"/>
        </w:rPr>
        <w:t>Усмендеев</w:t>
      </w:r>
      <w:proofErr w:type="spellEnd"/>
    </w:p>
    <w:sectPr w:rsidR="008934DA" w:rsidSect="008934DA">
      <w:pgSz w:w="11906" w:h="16838"/>
      <w:pgMar w:top="709" w:right="1133"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17326"/>
    <w:multiLevelType w:val="multilevel"/>
    <w:tmpl w:val="7854C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62722"/>
    <w:multiLevelType w:val="multilevel"/>
    <w:tmpl w:val="D5E8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8F369B"/>
    <w:multiLevelType w:val="multilevel"/>
    <w:tmpl w:val="449453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D13DF8"/>
    <w:multiLevelType w:val="hybridMultilevel"/>
    <w:tmpl w:val="8138BD92"/>
    <w:lvl w:ilvl="0" w:tplc="67E6595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A348C"/>
    <w:rsid w:val="00102FFE"/>
    <w:rsid w:val="00206FD5"/>
    <w:rsid w:val="00495EC4"/>
    <w:rsid w:val="004B2525"/>
    <w:rsid w:val="005160E8"/>
    <w:rsid w:val="0054173A"/>
    <w:rsid w:val="00561FA7"/>
    <w:rsid w:val="00615CFA"/>
    <w:rsid w:val="00786946"/>
    <w:rsid w:val="007B1A33"/>
    <w:rsid w:val="007E12E9"/>
    <w:rsid w:val="007F4924"/>
    <w:rsid w:val="00876CAD"/>
    <w:rsid w:val="008934DA"/>
    <w:rsid w:val="008D7102"/>
    <w:rsid w:val="00AB64D1"/>
    <w:rsid w:val="00D22FD2"/>
    <w:rsid w:val="00D721D8"/>
    <w:rsid w:val="00D96F22"/>
    <w:rsid w:val="00E61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3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character" w:styleId="a5">
    <w:name w:val="Hyperlink"/>
    <w:basedOn w:val="a0"/>
    <w:uiPriority w:val="99"/>
    <w:unhideWhenUsed/>
    <w:rsid w:val="0054173A"/>
    <w:rPr>
      <w:color w:val="0563C1" w:themeColor="hyperlink"/>
      <w:u w:val="single"/>
    </w:rPr>
  </w:style>
  <w:style w:type="character" w:customStyle="1" w:styleId="normaltextrun">
    <w:name w:val="normaltextrun"/>
    <w:rsid w:val="00615CFA"/>
  </w:style>
  <w:style w:type="paragraph" w:styleId="a6">
    <w:name w:val="List Paragraph"/>
    <w:basedOn w:val="a"/>
    <w:uiPriority w:val="34"/>
    <w:qFormat/>
    <w:rsid w:val="00D22FD2"/>
    <w:pPr>
      <w:ind w:left="720"/>
      <w:contextualSpacing/>
    </w:pPr>
  </w:style>
  <w:style w:type="character" w:customStyle="1" w:styleId="10">
    <w:name w:val="Заголовок 1 Знак"/>
    <w:basedOn w:val="a0"/>
    <w:link w:val="1"/>
    <w:uiPriority w:val="9"/>
    <w:rsid w:val="000A348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3801">
      <w:bodyDiv w:val="1"/>
      <w:marLeft w:val="0"/>
      <w:marRight w:val="0"/>
      <w:marTop w:val="0"/>
      <w:marBottom w:val="0"/>
      <w:divBdr>
        <w:top w:val="none" w:sz="0" w:space="0" w:color="auto"/>
        <w:left w:val="none" w:sz="0" w:space="0" w:color="auto"/>
        <w:bottom w:val="none" w:sz="0" w:space="0" w:color="auto"/>
        <w:right w:val="none" w:sz="0" w:space="0" w:color="auto"/>
      </w:divBdr>
      <w:divsChild>
        <w:div w:id="638458282">
          <w:marLeft w:val="0"/>
          <w:marRight w:val="0"/>
          <w:marTop w:val="0"/>
          <w:marBottom w:val="0"/>
          <w:divBdr>
            <w:top w:val="none" w:sz="0" w:space="0" w:color="auto"/>
            <w:left w:val="none" w:sz="0" w:space="0" w:color="auto"/>
            <w:bottom w:val="none" w:sz="0" w:space="0" w:color="auto"/>
            <w:right w:val="none" w:sz="0" w:space="0" w:color="auto"/>
          </w:divBdr>
          <w:divsChild>
            <w:div w:id="1751657950">
              <w:marLeft w:val="0"/>
              <w:marRight w:val="0"/>
              <w:marTop w:val="0"/>
              <w:marBottom w:val="0"/>
              <w:divBdr>
                <w:top w:val="none" w:sz="0" w:space="0" w:color="auto"/>
                <w:left w:val="none" w:sz="0" w:space="0" w:color="auto"/>
                <w:bottom w:val="none" w:sz="0" w:space="0" w:color="auto"/>
                <w:right w:val="none" w:sz="0" w:space="0" w:color="auto"/>
              </w:divBdr>
            </w:div>
          </w:divsChild>
        </w:div>
        <w:div w:id="583146223">
          <w:marLeft w:val="0"/>
          <w:marRight w:val="0"/>
          <w:marTop w:val="0"/>
          <w:marBottom w:val="0"/>
          <w:divBdr>
            <w:top w:val="none" w:sz="0" w:space="0" w:color="auto"/>
            <w:left w:val="none" w:sz="0" w:space="0" w:color="auto"/>
            <w:bottom w:val="none" w:sz="0" w:space="0" w:color="auto"/>
            <w:right w:val="none" w:sz="0" w:space="0" w:color="auto"/>
          </w:divBdr>
        </w:div>
        <w:div w:id="20714364">
          <w:marLeft w:val="0"/>
          <w:marRight w:val="0"/>
          <w:marTop w:val="0"/>
          <w:marBottom w:val="0"/>
          <w:divBdr>
            <w:top w:val="none" w:sz="0" w:space="0" w:color="auto"/>
            <w:left w:val="none" w:sz="0" w:space="0" w:color="auto"/>
            <w:bottom w:val="none" w:sz="0" w:space="0" w:color="auto"/>
            <w:right w:val="none" w:sz="0" w:space="0" w:color="auto"/>
          </w:divBdr>
          <w:divsChild>
            <w:div w:id="1673220879">
              <w:marLeft w:val="0"/>
              <w:marRight w:val="0"/>
              <w:marTop w:val="0"/>
              <w:marBottom w:val="0"/>
              <w:divBdr>
                <w:top w:val="none" w:sz="0" w:space="0" w:color="auto"/>
                <w:left w:val="none" w:sz="0" w:space="0" w:color="auto"/>
                <w:bottom w:val="none" w:sz="0" w:space="0" w:color="auto"/>
                <w:right w:val="none" w:sz="0" w:space="0" w:color="auto"/>
              </w:divBdr>
              <w:divsChild>
                <w:div w:id="1642347012">
                  <w:marLeft w:val="0"/>
                  <w:marRight w:val="0"/>
                  <w:marTop w:val="0"/>
                  <w:marBottom w:val="180"/>
                  <w:divBdr>
                    <w:top w:val="none" w:sz="0" w:space="0" w:color="auto"/>
                    <w:left w:val="none" w:sz="0" w:space="0" w:color="auto"/>
                    <w:bottom w:val="none" w:sz="0" w:space="0" w:color="auto"/>
                    <w:right w:val="none" w:sz="0" w:space="0" w:color="auto"/>
                  </w:divBdr>
                </w:div>
                <w:div w:id="13950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1238</Words>
  <Characters>7061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9</cp:revision>
  <cp:lastPrinted>2021-10-28T07:19:00Z</cp:lastPrinted>
  <dcterms:created xsi:type="dcterms:W3CDTF">2021-10-18T07:12:00Z</dcterms:created>
  <dcterms:modified xsi:type="dcterms:W3CDTF">2021-10-28T07:39:00Z</dcterms:modified>
</cp:coreProperties>
</file>