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30" w:rsidRDefault="00F32579" w:rsidP="001042B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tbl>
      <w:tblPr>
        <w:tblW w:w="15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  <w:gridCol w:w="1266"/>
        <w:gridCol w:w="4167"/>
      </w:tblGrid>
      <w:tr w:rsidR="00487F30" w:rsidRPr="000D3905" w:rsidTr="00470BE1">
        <w:trPr>
          <w:trHeight w:val="1955"/>
        </w:trPr>
        <w:tc>
          <w:tcPr>
            <w:tcW w:w="10348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52"/>
              <w:gridCol w:w="1278"/>
              <w:gridCol w:w="3683"/>
              <w:gridCol w:w="992"/>
            </w:tblGrid>
            <w:tr w:rsidR="00487F30" w:rsidRPr="008806A4" w:rsidTr="00470BE1">
              <w:trPr>
                <w:gridAfter w:val="1"/>
                <w:wAfter w:w="992" w:type="dxa"/>
                <w:trHeight w:val="1706"/>
              </w:trPr>
              <w:tc>
                <w:tcPr>
                  <w:tcW w:w="4395" w:type="dxa"/>
                  <w:gridSpan w:val="2"/>
                  <w:hideMark/>
                </w:tcPr>
                <w:p w:rsidR="00487F30" w:rsidRPr="00F1423A" w:rsidRDefault="00487F30" w:rsidP="00F1423A">
                  <w:pPr>
                    <w:keepNext/>
                    <w:tabs>
                      <w:tab w:val="left" w:pos="1884"/>
                    </w:tabs>
                    <w:spacing w:after="0" w:line="240" w:lineRule="auto"/>
                    <w:jc w:val="center"/>
                    <w:outlineLvl w:val="1"/>
                    <w:rPr>
                      <w:rFonts w:ascii="Times New Roman" w:eastAsia="Calibri" w:hAnsi="Times New Roman"/>
                    </w:rPr>
                  </w:pPr>
                  <w:r w:rsidRPr="00F1423A">
                    <w:rPr>
                      <w:rFonts w:ascii="Times New Roman" w:hAnsi="Times New Roman"/>
                    </w:rPr>
                    <w:t>СОВЕТ</w:t>
                  </w:r>
                </w:p>
                <w:p w:rsidR="00487F30" w:rsidRPr="00F1423A" w:rsidRDefault="00F1423A" w:rsidP="00F1423A">
                  <w:pPr>
                    <w:keepNext/>
                    <w:tabs>
                      <w:tab w:val="left" w:pos="0"/>
                    </w:tabs>
                    <w:spacing w:after="0" w:line="240" w:lineRule="auto"/>
                    <w:ind w:left="176" w:right="250"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ГОРОДИЩЕН</w:t>
                  </w:r>
                  <w:r w:rsidR="00487F30" w:rsidRPr="00F1423A">
                    <w:rPr>
                      <w:rFonts w:ascii="Times New Roman" w:hAnsi="Times New Roman"/>
                    </w:rPr>
                    <w:t>СКОГО СЕЛЬСКОГО ПОСЕЛЕНИЯ</w:t>
                  </w:r>
                  <w:r>
                    <w:rPr>
                      <w:rFonts w:ascii="Times New Roman" w:hAnsi="Times New Roman"/>
                    </w:rPr>
                    <w:t xml:space="preserve"> Д</w:t>
                  </w:r>
                  <w:r w:rsidR="00487F30" w:rsidRPr="00F1423A">
                    <w:rPr>
                      <w:rFonts w:ascii="Times New Roman" w:hAnsi="Times New Roman"/>
                    </w:rPr>
                    <w:t>РОЖЖАНОВСКОГО</w:t>
                  </w:r>
                </w:p>
                <w:p w:rsidR="00487F30" w:rsidRPr="00F1423A" w:rsidRDefault="00487F30" w:rsidP="00F1423A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176"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F1423A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487F30" w:rsidRPr="00F1423A" w:rsidRDefault="00487F30" w:rsidP="00F1423A">
                  <w:pPr>
                    <w:keepNext/>
                    <w:tabs>
                      <w:tab w:val="left" w:pos="1884"/>
                    </w:tabs>
                    <w:spacing w:after="0" w:line="240" w:lineRule="auto"/>
                    <w:ind w:left="176"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F1423A">
                    <w:rPr>
                      <w:rFonts w:ascii="Times New Roman" w:hAnsi="Times New Roman"/>
                    </w:rPr>
                    <w:t>РЕСПУБЛИКИ ТАТАРСТАН</w:t>
                  </w:r>
                </w:p>
              </w:tc>
              <w:tc>
                <w:tcPr>
                  <w:tcW w:w="1278" w:type="dxa"/>
                </w:tcPr>
                <w:p w:rsidR="00487F30" w:rsidRPr="00F1423A" w:rsidRDefault="00487F30" w:rsidP="00487F30">
                  <w:pPr>
                    <w:tabs>
                      <w:tab w:val="left" w:pos="-244"/>
                    </w:tabs>
                    <w:spacing w:after="0" w:line="240" w:lineRule="auto"/>
                    <w:ind w:left="-244" w:right="-275"/>
                    <w:jc w:val="center"/>
                    <w:rPr>
                      <w:rFonts w:ascii="Times New Roman" w:hAnsi="Times New Roman"/>
                    </w:rPr>
                  </w:pPr>
                </w:p>
                <w:p w:rsidR="00487F30" w:rsidRPr="00F1423A" w:rsidRDefault="00487F30" w:rsidP="00487F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  <w:tc>
                <w:tcPr>
                  <w:tcW w:w="3683" w:type="dxa"/>
                  <w:hideMark/>
                </w:tcPr>
                <w:p w:rsidR="00487F30" w:rsidRPr="00F1423A" w:rsidRDefault="00487F30" w:rsidP="00F1423A">
                  <w:pPr>
                    <w:keepNext/>
                    <w:spacing w:after="0" w:line="240" w:lineRule="auto"/>
                    <w:ind w:left="33"/>
                    <w:jc w:val="center"/>
                    <w:outlineLvl w:val="1"/>
                    <w:rPr>
                      <w:rFonts w:ascii="Times New Roman" w:hAnsi="Times New Roman"/>
                    </w:rPr>
                  </w:pPr>
                  <w:r w:rsidRPr="00F1423A">
                    <w:rPr>
                      <w:rFonts w:ascii="Times New Roman" w:hAnsi="Times New Roman"/>
                    </w:rPr>
                    <w:t>ТАТАРСТАН</w:t>
                  </w:r>
                </w:p>
                <w:p w:rsidR="00487F30" w:rsidRPr="00F1423A" w:rsidRDefault="00487F30" w:rsidP="00F1423A">
                  <w:pPr>
                    <w:keepNext/>
                    <w:spacing w:after="0" w:line="240" w:lineRule="auto"/>
                    <w:ind w:left="33"/>
                    <w:jc w:val="center"/>
                    <w:outlineLvl w:val="1"/>
                    <w:rPr>
                      <w:rFonts w:ascii="Times New Roman" w:hAnsi="Times New Roman"/>
                      <w:caps/>
                      <w:noProof/>
                    </w:rPr>
                  </w:pPr>
                  <w:proofErr w:type="gramStart"/>
                  <w:r w:rsidRPr="00F1423A">
                    <w:rPr>
                      <w:rFonts w:ascii="Times New Roman" w:hAnsi="Times New Roman"/>
                    </w:rPr>
                    <w:t xml:space="preserve">РЕСПУБЛИКАСЫ  </w:t>
                  </w:r>
                  <w:r w:rsidRPr="00F1423A">
                    <w:rPr>
                      <w:rFonts w:ascii="Times New Roman" w:hAnsi="Times New Roman"/>
                      <w:noProof/>
                    </w:rPr>
                    <w:t>ЧҮПРӘЛЕ</w:t>
                  </w:r>
                  <w:proofErr w:type="gramEnd"/>
                  <w:r w:rsidRPr="00F1423A">
                    <w:rPr>
                      <w:rFonts w:ascii="Times New Roman" w:hAnsi="Times New Roman"/>
                      <w:noProof/>
                    </w:rPr>
                    <w:t xml:space="preserve"> </w:t>
                  </w:r>
                  <w:r w:rsidR="00F1423A">
                    <w:rPr>
                      <w:rFonts w:ascii="Times New Roman" w:hAnsi="Times New Roman"/>
                      <w:noProof/>
                    </w:rPr>
                    <w:t xml:space="preserve">    </w:t>
                  </w:r>
                  <w:r w:rsidRPr="00F1423A">
                    <w:rPr>
                      <w:rFonts w:ascii="Times New Roman" w:hAnsi="Times New Roman"/>
                      <w:caps/>
                      <w:noProof/>
                    </w:rPr>
                    <w:t xml:space="preserve">МУНИЦИПАЛЬ Районы ИСКЕ </w:t>
                  </w:r>
                  <w:r w:rsidR="00F1423A">
                    <w:rPr>
                      <w:rFonts w:ascii="Times New Roman" w:hAnsi="Times New Roman"/>
                      <w:caps/>
                      <w:noProof/>
                    </w:rPr>
                    <w:t>ГОРОДИЩЕ</w:t>
                  </w:r>
                  <w:r w:rsidRPr="00F1423A">
                    <w:rPr>
                      <w:rFonts w:ascii="Times New Roman" w:hAnsi="Times New Roman"/>
                      <w:caps/>
                      <w:noProof/>
                    </w:rPr>
                    <w:t xml:space="preserve"> АВЫЛ    ҖИРЛЕГЕ</w:t>
                  </w:r>
                </w:p>
                <w:p w:rsidR="00487F30" w:rsidRPr="00F1423A" w:rsidRDefault="00487F30" w:rsidP="00F1423A">
                  <w:pPr>
                    <w:keepNext/>
                    <w:spacing w:after="0" w:line="240" w:lineRule="auto"/>
                    <w:ind w:left="33"/>
                    <w:jc w:val="center"/>
                    <w:outlineLvl w:val="1"/>
                    <w:rPr>
                      <w:rFonts w:ascii="Times New Roman" w:hAnsi="Times New Roman"/>
                      <w:noProof/>
                    </w:rPr>
                  </w:pPr>
                  <w:r w:rsidRPr="00F1423A">
                    <w:rPr>
                      <w:rFonts w:ascii="Times New Roman" w:hAnsi="Times New Roman"/>
                      <w:caps/>
                      <w:noProof/>
                    </w:rPr>
                    <w:t>СОВЕТЫ</w:t>
                  </w:r>
                </w:p>
              </w:tc>
            </w:tr>
            <w:tr w:rsidR="00487F30" w:rsidRPr="008806A4" w:rsidTr="00470BE1">
              <w:trPr>
                <w:gridBefore w:val="1"/>
                <w:wBefore w:w="143" w:type="dxa"/>
                <w:trHeight w:val="143"/>
              </w:trPr>
              <w:tc>
                <w:tcPr>
                  <w:tcW w:w="10205" w:type="dxa"/>
                  <w:gridSpan w:val="4"/>
                  <w:hideMark/>
                </w:tcPr>
                <w:p w:rsidR="00487F30" w:rsidRPr="008806A4" w:rsidRDefault="000E6AA5" w:rsidP="00487F30">
                  <w:pPr>
                    <w:tabs>
                      <w:tab w:val="left" w:pos="188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pict>
                      <v:rect id="_x0000_i1025" style="width:481.9pt;height:1.5pt" o:hralign="center" o:hrstd="t" o:hrnoshade="t" o:hr="t" fillcolor="black" stroked="f"/>
                    </w:pict>
                  </w:r>
                </w:p>
                <w:p w:rsidR="00487F30" w:rsidRPr="008806A4" w:rsidRDefault="00487F30" w:rsidP="00487F30">
                  <w:pPr>
                    <w:tabs>
                      <w:tab w:val="left" w:pos="188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87F30" w:rsidRPr="000D3905" w:rsidRDefault="00487F30" w:rsidP="00470BE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eastAsiaTheme="minorHAnsi" w:hAnsi="Arial" w:cs="Arial"/>
              </w:rPr>
            </w:pPr>
          </w:p>
        </w:tc>
        <w:tc>
          <w:tcPr>
            <w:tcW w:w="1266" w:type="dxa"/>
          </w:tcPr>
          <w:p w:rsidR="00487F30" w:rsidRPr="000D3905" w:rsidRDefault="00487F30" w:rsidP="00470BE1">
            <w:pPr>
              <w:jc w:val="center"/>
              <w:rPr>
                <w:rFonts w:ascii="Arial" w:eastAsiaTheme="minorHAnsi" w:hAnsi="Arial" w:cs="Arial"/>
                <w:noProof/>
              </w:rPr>
            </w:pPr>
          </w:p>
        </w:tc>
        <w:tc>
          <w:tcPr>
            <w:tcW w:w="4167" w:type="dxa"/>
          </w:tcPr>
          <w:p w:rsidR="00487F30" w:rsidRPr="000D3905" w:rsidRDefault="00487F30" w:rsidP="00470BE1">
            <w:pPr>
              <w:spacing w:after="60"/>
              <w:ind w:right="-108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87F30" w:rsidRPr="00FB2CBB" w:rsidRDefault="00F1423A" w:rsidP="00487F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Theme="minorHAnsi" w:hAnsi="Times New Roman"/>
          <w:sz w:val="20"/>
          <w:szCs w:val="20"/>
          <w:lang w:val="tt-RU"/>
        </w:rPr>
      </w:pPr>
      <w:r w:rsidRPr="00FB2CBB">
        <w:rPr>
          <w:rFonts w:ascii="Times New Roman" w:eastAsiaTheme="minorHAnsi" w:hAnsi="Times New Roman"/>
          <w:sz w:val="20"/>
          <w:szCs w:val="20"/>
          <w:lang w:val="tt-RU"/>
        </w:rPr>
        <w:t>Городище</w:t>
      </w:r>
      <w:r w:rsidR="00487F30" w:rsidRPr="00FB2CBB">
        <w:rPr>
          <w:rFonts w:ascii="Times New Roman" w:eastAsiaTheme="minorHAnsi" w:hAnsi="Times New Roman"/>
          <w:sz w:val="20"/>
          <w:szCs w:val="20"/>
          <w:lang w:val="tt-RU"/>
        </w:rPr>
        <w:t xml:space="preserve"> авылы</w:t>
      </w:r>
    </w:p>
    <w:p w:rsidR="00487F30" w:rsidRPr="00FB2CBB" w:rsidRDefault="00487F30" w:rsidP="00487F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B2CBB">
        <w:rPr>
          <w:rFonts w:ascii="Times New Roman" w:eastAsiaTheme="minorHAnsi" w:hAnsi="Times New Roman"/>
          <w:b/>
          <w:sz w:val="24"/>
          <w:szCs w:val="24"/>
        </w:rPr>
        <w:t xml:space="preserve">          РЕШЕНИЕ                                                                                       КАРАР</w:t>
      </w:r>
    </w:p>
    <w:p w:rsidR="00487F30" w:rsidRPr="00FB2CBB" w:rsidRDefault="00487F30" w:rsidP="00487F3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487F30" w:rsidRPr="00FB2CBB" w:rsidRDefault="00487F30" w:rsidP="00487F30">
      <w:pPr>
        <w:jc w:val="center"/>
        <w:rPr>
          <w:rFonts w:ascii="Times New Roman" w:hAnsi="Times New Roman"/>
          <w:sz w:val="28"/>
          <w:szCs w:val="28"/>
          <w:lang w:val="tt-RU"/>
        </w:rPr>
      </w:pPr>
      <w:r w:rsidRPr="00FB2CBB">
        <w:rPr>
          <w:rFonts w:ascii="Times New Roman" w:hAnsi="Times New Roman"/>
          <w:sz w:val="28"/>
          <w:szCs w:val="28"/>
          <w:lang w:val="tt-RU"/>
        </w:rPr>
        <w:t xml:space="preserve"> 20</w:t>
      </w:r>
      <w:r w:rsidRPr="00FB2CBB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FB2CBB">
        <w:rPr>
          <w:rFonts w:ascii="Times New Roman" w:hAnsi="Times New Roman"/>
          <w:sz w:val="28"/>
          <w:szCs w:val="28"/>
        </w:rPr>
        <w:t>елны</w:t>
      </w:r>
      <w:proofErr w:type="spellEnd"/>
      <w:r w:rsidRPr="00FB2CBB">
        <w:rPr>
          <w:rFonts w:ascii="Times New Roman" w:hAnsi="Times New Roman"/>
          <w:sz w:val="28"/>
          <w:szCs w:val="28"/>
          <w:lang w:val="tt-RU"/>
        </w:rPr>
        <w:t xml:space="preserve">ң </w:t>
      </w:r>
      <w:r w:rsidR="003D7C5C" w:rsidRPr="00FB2CBB">
        <w:rPr>
          <w:rFonts w:ascii="Times New Roman" w:hAnsi="Times New Roman"/>
          <w:sz w:val="28"/>
          <w:szCs w:val="28"/>
          <w:lang w:val="tt-RU"/>
        </w:rPr>
        <w:t xml:space="preserve">15 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нче </w:t>
      </w:r>
      <w:r w:rsidR="003D7C5C" w:rsidRPr="00FB2CBB">
        <w:rPr>
          <w:rFonts w:ascii="Times New Roman" w:hAnsi="Times New Roman"/>
          <w:sz w:val="28"/>
          <w:szCs w:val="28"/>
          <w:lang w:val="tt-RU"/>
        </w:rPr>
        <w:t>июне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                   </w:t>
      </w:r>
      <w:r w:rsidRPr="00FB2CBB">
        <w:rPr>
          <w:rFonts w:ascii="Times New Roman" w:hAnsi="Times New Roman"/>
          <w:sz w:val="28"/>
          <w:szCs w:val="28"/>
        </w:rPr>
        <w:t xml:space="preserve">       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B2CBB">
        <w:rPr>
          <w:rFonts w:ascii="Times New Roman" w:hAnsi="Times New Roman"/>
          <w:sz w:val="28"/>
          <w:szCs w:val="28"/>
        </w:rPr>
        <w:t xml:space="preserve">    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FB2CBB">
        <w:rPr>
          <w:rFonts w:ascii="Times New Roman" w:hAnsi="Times New Roman"/>
          <w:sz w:val="28"/>
          <w:szCs w:val="28"/>
        </w:rPr>
        <w:t xml:space="preserve">                             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FB2CBB">
        <w:rPr>
          <w:rFonts w:ascii="Times New Roman" w:hAnsi="Times New Roman"/>
          <w:sz w:val="28"/>
          <w:szCs w:val="28"/>
        </w:rPr>
        <w:t xml:space="preserve">   </w:t>
      </w:r>
      <w:r w:rsidRPr="00FB2CBB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B2CBB">
        <w:rPr>
          <w:rFonts w:ascii="Times New Roman" w:hAnsi="Times New Roman"/>
          <w:sz w:val="28"/>
          <w:szCs w:val="28"/>
        </w:rPr>
        <w:t xml:space="preserve">    </w:t>
      </w:r>
      <w:r w:rsidRPr="00FB2CBB">
        <w:rPr>
          <w:rFonts w:ascii="Times New Roman" w:hAnsi="Times New Roman"/>
          <w:sz w:val="28"/>
          <w:szCs w:val="28"/>
          <w:lang w:val="tt-RU"/>
        </w:rPr>
        <w:t>№</w:t>
      </w:r>
      <w:r w:rsidRPr="00FB2CBB">
        <w:rPr>
          <w:rFonts w:ascii="Times New Roman" w:hAnsi="Times New Roman"/>
          <w:sz w:val="28"/>
          <w:szCs w:val="28"/>
        </w:rPr>
        <w:t xml:space="preserve"> </w:t>
      </w:r>
      <w:r w:rsidR="00F1423A" w:rsidRPr="00FB2CBB">
        <w:rPr>
          <w:rFonts w:ascii="Times New Roman" w:hAnsi="Times New Roman"/>
          <w:sz w:val="28"/>
          <w:szCs w:val="28"/>
          <w:lang w:val="tt-RU"/>
        </w:rPr>
        <w:t>65</w:t>
      </w:r>
      <w:r w:rsidR="003D7C5C" w:rsidRPr="00FB2CBB">
        <w:rPr>
          <w:rFonts w:ascii="Times New Roman" w:hAnsi="Times New Roman"/>
          <w:sz w:val="28"/>
          <w:szCs w:val="28"/>
          <w:lang w:val="tt-RU"/>
        </w:rPr>
        <w:t>/</w:t>
      </w:r>
      <w:r w:rsidRPr="00FB2CBB">
        <w:rPr>
          <w:rFonts w:ascii="Times New Roman" w:hAnsi="Times New Roman"/>
          <w:sz w:val="28"/>
          <w:szCs w:val="28"/>
          <w:lang w:val="tt-RU"/>
        </w:rPr>
        <w:t>1</w:t>
      </w:r>
    </w:p>
    <w:p w:rsidR="00487F30" w:rsidRPr="00FB2CBB" w:rsidRDefault="00487F30" w:rsidP="001042B5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7C5C" w:rsidRPr="00FB2CBB" w:rsidRDefault="003D7C5C" w:rsidP="00F1423A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Депутатлар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сайлауларын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билгеләү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Татарстан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F1423A" w:rsidRPr="00FB2CBB">
        <w:rPr>
          <w:rFonts w:ascii="Times New Roman" w:hAnsi="Times New Roman"/>
          <w:color w:val="000000"/>
          <w:sz w:val="28"/>
          <w:szCs w:val="28"/>
        </w:rPr>
        <w:t>Городище</w:t>
      </w:r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советы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утырышы</w:t>
      </w:r>
      <w:proofErr w:type="spellEnd"/>
    </w:p>
    <w:p w:rsidR="003D7C5C" w:rsidRPr="00FB2CBB" w:rsidRDefault="003D7C5C" w:rsidP="003D7C5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C5C" w:rsidRPr="00FB2CBB" w:rsidRDefault="003D7C5C" w:rsidP="003D7C5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B2CBB">
        <w:rPr>
          <w:rFonts w:ascii="Times New Roman" w:hAnsi="Times New Roman"/>
          <w:color w:val="000000"/>
          <w:sz w:val="28"/>
          <w:szCs w:val="28"/>
        </w:rPr>
        <w:t xml:space="preserve"> «Россия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Федерациясе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гражданнарының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сайлау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хокукларының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һәм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референдумда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катнашу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хокукының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төп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гарантияләре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» 2002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июнендәге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67-ФЗ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номерлы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Федераль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законның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10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статьясы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, «Россия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Федерациясендә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җирле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үзидарә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оештыруның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гомуми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принциплары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турында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» 2003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6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октябрендәге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131-ФЗ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номерлы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Федераль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законның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23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статьясы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, Татарстан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Сайлау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кодексының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105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статьясындагы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өлеше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, Татарстан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C6153F" w:rsidRPr="00FB2CBB">
        <w:rPr>
          <w:rFonts w:ascii="Times New Roman" w:hAnsi="Times New Roman"/>
          <w:color w:val="000000"/>
          <w:sz w:val="28"/>
          <w:szCs w:val="28"/>
        </w:rPr>
        <w:t>Городище</w:t>
      </w:r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Уставының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12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статьясындагы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4 пункты, Татарстан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F1423A" w:rsidRPr="00FB2CBB">
        <w:rPr>
          <w:rFonts w:ascii="Times New Roman" w:hAnsi="Times New Roman"/>
          <w:color w:val="000000"/>
          <w:sz w:val="28"/>
          <w:szCs w:val="28"/>
        </w:rPr>
        <w:t>Городище</w:t>
      </w:r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B2CBB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Pr="00FB2CBB">
        <w:rPr>
          <w:rFonts w:ascii="Times New Roman" w:hAnsi="Times New Roman"/>
          <w:color w:val="000000"/>
          <w:sz w:val="28"/>
          <w:szCs w:val="28"/>
        </w:rPr>
        <w:t xml:space="preserve"> Советы: </w:t>
      </w:r>
    </w:p>
    <w:p w:rsidR="00F32579" w:rsidRPr="000E6AA5" w:rsidRDefault="000E6AA5" w:rsidP="000E6AA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</w:t>
      </w:r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Татарстан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Республикасы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Чүпрәле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муниципаль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районы </w:t>
      </w:r>
      <w:r w:rsidR="00F1423A" w:rsidRPr="000E6AA5">
        <w:rPr>
          <w:rFonts w:ascii="Times New Roman" w:hAnsi="Times New Roman"/>
          <w:color w:val="000000"/>
          <w:sz w:val="28"/>
          <w:szCs w:val="28"/>
        </w:rPr>
        <w:t>Городище</w:t>
      </w:r>
      <w:r w:rsidR="00FB2CBB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B2CBB" w:rsidRPr="000E6AA5">
        <w:rPr>
          <w:rFonts w:ascii="Times New Roman" w:hAnsi="Times New Roman"/>
          <w:color w:val="000000"/>
          <w:sz w:val="28"/>
          <w:szCs w:val="28"/>
        </w:rPr>
        <w:t>авыл</w:t>
      </w:r>
      <w:proofErr w:type="spellEnd"/>
      <w:r w:rsidR="00FB2CBB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җирлеге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Советына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депутатлар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сайлауларын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2020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елның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13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сентябренә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D7C5C" w:rsidRPr="000E6AA5">
        <w:rPr>
          <w:rFonts w:ascii="Times New Roman" w:hAnsi="Times New Roman"/>
          <w:color w:val="000000"/>
          <w:sz w:val="28"/>
          <w:szCs w:val="28"/>
        </w:rPr>
        <w:t>билгеләргә</w:t>
      </w:r>
      <w:proofErr w:type="spellEnd"/>
      <w:r w:rsidR="003D7C5C" w:rsidRPr="000E6AA5">
        <w:rPr>
          <w:rFonts w:ascii="Times New Roman" w:hAnsi="Times New Roman"/>
          <w:color w:val="000000"/>
          <w:sz w:val="28"/>
          <w:szCs w:val="28"/>
          <w:lang w:val="tt-RU"/>
        </w:rPr>
        <w:t>.</w:t>
      </w:r>
    </w:p>
    <w:p w:rsidR="003D7C5C" w:rsidRPr="000E6AA5" w:rsidRDefault="000E6AA5" w:rsidP="000E6AA5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="003D7C5C" w:rsidRPr="000E6AA5">
        <w:rPr>
          <w:rFonts w:ascii="Times New Roman" w:hAnsi="Times New Roman"/>
          <w:sz w:val="28"/>
          <w:szCs w:val="28"/>
          <w:lang w:val="tt-RU"/>
        </w:rPr>
        <w:t xml:space="preserve"> Әлеге карарны «Туган як» газетасынд</w:t>
      </w:r>
      <w:r w:rsidRPr="000E6AA5">
        <w:rPr>
          <w:rFonts w:ascii="Times New Roman" w:hAnsi="Times New Roman"/>
          <w:sz w:val="28"/>
          <w:szCs w:val="28"/>
          <w:lang w:val="tt-RU"/>
        </w:rPr>
        <w:t xml:space="preserve">а бастырып чыгарырга, аны кабул </w:t>
      </w:r>
      <w:r w:rsidR="003D7C5C" w:rsidRPr="000E6AA5">
        <w:rPr>
          <w:rFonts w:ascii="Times New Roman" w:hAnsi="Times New Roman"/>
          <w:sz w:val="28"/>
          <w:szCs w:val="28"/>
          <w:lang w:val="tt-RU"/>
        </w:rPr>
        <w:t xml:space="preserve">иткән көннән биш көннән дә соңга калмыйча, хокукый мәгълүматның рәсми порталында бастырып чыгарырга, шулай ук </w:t>
      </w:r>
      <w:r w:rsidR="00F1423A" w:rsidRPr="000E6AA5">
        <w:rPr>
          <w:rFonts w:ascii="Times New Roman" w:hAnsi="Times New Roman"/>
          <w:sz w:val="28"/>
          <w:szCs w:val="28"/>
          <w:lang w:val="tt-RU"/>
        </w:rPr>
        <w:t>Городище</w:t>
      </w:r>
      <w:r w:rsidR="003D7C5C" w:rsidRPr="000E6AA5">
        <w:rPr>
          <w:rFonts w:ascii="Times New Roman" w:hAnsi="Times New Roman"/>
          <w:sz w:val="28"/>
          <w:szCs w:val="28"/>
          <w:lang w:val="tt-RU"/>
        </w:rPr>
        <w:t xml:space="preserve"> авыл җирлеге бүлегендә Татарстан Республикасы Чүпрәле муниципаль районының рәсми сайтында урнаштыру юлы белән халыкка хәбәр итәргә кирәк.</w:t>
      </w:r>
    </w:p>
    <w:p w:rsidR="003D7C5C" w:rsidRPr="00FB2CBB" w:rsidRDefault="003D7C5C" w:rsidP="003D7C5C">
      <w:pPr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D7C5C" w:rsidRPr="00FB2CBB" w:rsidRDefault="003D7C5C" w:rsidP="003D7C5C">
      <w:pPr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3D7C5C" w:rsidRPr="00FB2CBB" w:rsidRDefault="00F1423A" w:rsidP="003D7C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  <w:r w:rsidRPr="00FB2CBB">
        <w:rPr>
          <w:rFonts w:ascii="Times New Roman" w:hAnsi="Times New Roman"/>
          <w:sz w:val="28"/>
          <w:szCs w:val="28"/>
          <w:lang w:val="tt-RU"/>
        </w:rPr>
        <w:t>Городище</w:t>
      </w:r>
      <w:r w:rsidR="003D7C5C" w:rsidRPr="00FB2CBB">
        <w:rPr>
          <w:rFonts w:ascii="Times New Roman" w:hAnsi="Times New Roman"/>
          <w:sz w:val="28"/>
          <w:szCs w:val="28"/>
          <w:lang w:val="tt-RU"/>
        </w:rPr>
        <w:t xml:space="preserve"> авыл </w:t>
      </w:r>
    </w:p>
    <w:p w:rsidR="003D7C5C" w:rsidRPr="00FB2CBB" w:rsidRDefault="00F1423A" w:rsidP="003D7C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  <w:r w:rsidRPr="00FB2CBB">
        <w:rPr>
          <w:rFonts w:ascii="Times New Roman" w:hAnsi="Times New Roman"/>
          <w:sz w:val="28"/>
          <w:szCs w:val="28"/>
          <w:lang w:val="tt-RU"/>
        </w:rPr>
        <w:t>җирлеге башлыгы</w:t>
      </w:r>
      <w:r w:rsidR="003D7C5C" w:rsidRPr="00FB2CBB">
        <w:rPr>
          <w:rFonts w:ascii="Times New Roman" w:hAnsi="Times New Roman"/>
          <w:sz w:val="28"/>
          <w:szCs w:val="28"/>
          <w:lang w:val="tt-RU"/>
        </w:rPr>
        <w:t xml:space="preserve">:                                             </w:t>
      </w:r>
      <w:r w:rsidR="00A44707" w:rsidRPr="00FB2CBB">
        <w:rPr>
          <w:rFonts w:ascii="Times New Roman" w:hAnsi="Times New Roman"/>
          <w:sz w:val="28"/>
          <w:szCs w:val="28"/>
          <w:lang w:val="tt-RU"/>
        </w:rPr>
        <w:t>С.А.Салифанов</w:t>
      </w:r>
    </w:p>
    <w:sectPr w:rsidR="003D7C5C" w:rsidRPr="00FB2CBB" w:rsidSect="001042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5882"/>
    <w:multiLevelType w:val="hybridMultilevel"/>
    <w:tmpl w:val="743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79"/>
    <w:rsid w:val="000E6AA5"/>
    <w:rsid w:val="001042B5"/>
    <w:rsid w:val="003A561C"/>
    <w:rsid w:val="003D7C5C"/>
    <w:rsid w:val="00487F30"/>
    <w:rsid w:val="00A44707"/>
    <w:rsid w:val="00C6153F"/>
    <w:rsid w:val="00F1423A"/>
    <w:rsid w:val="00F32579"/>
    <w:rsid w:val="00F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E752-91C0-4293-AA63-4738CFE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57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325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F30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D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2020-06-02T06:45:00Z</cp:lastPrinted>
  <dcterms:created xsi:type="dcterms:W3CDTF">2020-05-19T13:09:00Z</dcterms:created>
  <dcterms:modified xsi:type="dcterms:W3CDTF">2020-06-15T15:09:00Z</dcterms:modified>
</cp:coreProperties>
</file>