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7" w:type="dxa"/>
        <w:tblInd w:w="-34" w:type="dxa"/>
        <w:tblLayout w:type="fixed"/>
        <w:tblLook w:val="00A0"/>
      </w:tblPr>
      <w:tblGrid>
        <w:gridCol w:w="142"/>
        <w:gridCol w:w="4263"/>
        <w:gridCol w:w="1266"/>
        <w:gridCol w:w="4110"/>
        <w:gridCol w:w="56"/>
      </w:tblGrid>
      <w:tr w:rsidR="00F77D6B" w:rsidRPr="006038C6" w:rsidTr="00312D8C">
        <w:trPr>
          <w:trHeight w:val="1955"/>
        </w:trPr>
        <w:tc>
          <w:tcPr>
            <w:tcW w:w="4405" w:type="dxa"/>
            <w:gridSpan w:val="2"/>
          </w:tcPr>
          <w:p w:rsidR="00F77D6B" w:rsidRPr="00774507" w:rsidRDefault="00F77D6B" w:rsidP="00312D8C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5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C</w:t>
            </w:r>
            <w:r w:rsidRPr="00774507">
              <w:rPr>
                <w:rFonts w:ascii="Times New Roman" w:hAnsi="Times New Roman"/>
                <w:sz w:val="24"/>
                <w:szCs w:val="24"/>
                <w:lang w:eastAsia="ru-RU"/>
              </w:rPr>
              <w:t>ОВЕТ</w:t>
            </w:r>
          </w:p>
          <w:p w:rsidR="00F77D6B" w:rsidRPr="00774507" w:rsidRDefault="00F77D6B" w:rsidP="00312D8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ГОРОДИЩЕНСКОГО</w:t>
            </w:r>
            <w:r w:rsidRPr="007745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ДРОЖЖАНОВСКОГО</w:t>
            </w:r>
          </w:p>
          <w:p w:rsidR="00F77D6B" w:rsidRPr="00774507" w:rsidRDefault="00F77D6B" w:rsidP="00312D8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50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F77D6B" w:rsidRPr="00774507" w:rsidRDefault="00F77D6B" w:rsidP="00312D8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507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266" w:type="dxa"/>
          </w:tcPr>
          <w:p w:rsidR="00F77D6B" w:rsidRPr="00774507" w:rsidRDefault="00F77D6B" w:rsidP="00312D8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77D6B" w:rsidRPr="00774507" w:rsidRDefault="00F77D6B" w:rsidP="00312D8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2"/>
          </w:tcPr>
          <w:p w:rsidR="00F77D6B" w:rsidRPr="00774507" w:rsidRDefault="00F77D6B" w:rsidP="00312D8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507">
              <w:rPr>
                <w:rFonts w:ascii="Times New Roman" w:hAnsi="Times New Roman"/>
                <w:sz w:val="24"/>
                <w:szCs w:val="24"/>
                <w:lang w:eastAsia="ru-RU"/>
              </w:rPr>
              <w:t>ТАТАРСТАН РЕСПУБЛИКАСЫ</w:t>
            </w:r>
          </w:p>
          <w:p w:rsidR="00F77D6B" w:rsidRPr="00774507" w:rsidRDefault="00F77D6B" w:rsidP="00312D8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5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ЧҮПРӘЛЕ</w:t>
            </w:r>
          </w:p>
          <w:p w:rsidR="00F77D6B" w:rsidRPr="00774507" w:rsidRDefault="00F77D6B" w:rsidP="00312D8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50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 РАЙОНЫ</w:t>
            </w:r>
          </w:p>
          <w:p w:rsidR="00F77D6B" w:rsidRPr="00774507" w:rsidRDefault="00F77D6B" w:rsidP="00312D8C">
            <w:pPr>
              <w:spacing w:after="6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ГОРОДИЩЕ</w:t>
            </w:r>
            <w:r w:rsidRPr="00774507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АВЫЛ ҖИРЛЕГЕ</w:t>
            </w:r>
            <w:r w:rsidRPr="007745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СОВЕТЫ</w:t>
            </w:r>
          </w:p>
        </w:tc>
      </w:tr>
      <w:tr w:rsidR="00F77D6B" w:rsidRPr="006038C6" w:rsidTr="00312D8C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  <w:tcBorders>
              <w:bottom w:val="nil"/>
            </w:tcBorders>
          </w:tcPr>
          <w:p w:rsidR="00F77D6B" w:rsidRPr="00774507" w:rsidRDefault="00F77D6B" w:rsidP="00312D8C">
            <w:pPr>
              <w:tabs>
                <w:tab w:val="left" w:pos="1884"/>
              </w:tabs>
              <w:spacing w:after="0" w:line="240" w:lineRule="auto"/>
              <w:ind w:right="-108"/>
              <w:rPr>
                <w:rFonts w:ascii="Times New Roman" w:hAnsi="Times New Roman"/>
                <w:color w:val="DB5353"/>
                <w:sz w:val="6"/>
                <w:szCs w:val="6"/>
                <w:u w:val="single"/>
                <w:lang w:eastAsia="ru-RU"/>
              </w:rPr>
            </w:pPr>
            <w:r w:rsidRPr="00720319">
              <w:rPr>
                <w:rFonts w:ascii="Times New Roman" w:hAnsi="Times New Roman"/>
                <w:sz w:val="24"/>
                <w:szCs w:val="24"/>
                <w:lang w:eastAsia="ru-RU"/>
              </w:rPr>
              <w:pict>
                <v:rect id="_x0000_i1025" style="width:481.9pt;height:1.5pt" o:hralign="center" o:hrstd="t" o:hrnoshade="t" o:hr="t" fillcolor="black" stroked="f"/>
              </w:pict>
            </w:r>
          </w:p>
          <w:p w:rsidR="00F77D6B" w:rsidRPr="00774507" w:rsidRDefault="00F77D6B" w:rsidP="00312D8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"/>
                <w:szCs w:val="2"/>
                <w:lang w:eastAsia="ru-RU"/>
              </w:rPr>
            </w:pPr>
          </w:p>
        </w:tc>
      </w:tr>
    </w:tbl>
    <w:p w:rsidR="00F77D6B" w:rsidRPr="00774507" w:rsidRDefault="00F77D6B" w:rsidP="00884F4C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4507">
        <w:rPr>
          <w:rFonts w:ascii="Times New Roman" w:hAnsi="Times New Roman"/>
          <w:b/>
          <w:sz w:val="24"/>
          <w:szCs w:val="24"/>
          <w:lang w:eastAsia="ru-RU"/>
        </w:rPr>
        <w:t>РЕШЕНИЕ</w:t>
      </w:r>
      <w:r w:rsidRPr="0077450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</w:t>
      </w:r>
      <w:r w:rsidRPr="00774507">
        <w:rPr>
          <w:rFonts w:ascii="Times New Roman" w:hAnsi="Times New Roman"/>
          <w:b/>
          <w:sz w:val="24"/>
          <w:szCs w:val="24"/>
          <w:lang w:eastAsia="ru-RU"/>
        </w:rPr>
        <w:t xml:space="preserve">КАРАР                </w:t>
      </w:r>
    </w:p>
    <w:p w:rsidR="00F77D6B" w:rsidRPr="00774507" w:rsidRDefault="00F77D6B" w:rsidP="00884F4C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74507">
        <w:rPr>
          <w:rFonts w:ascii="Times New Roman" w:hAnsi="Times New Roman"/>
          <w:sz w:val="20"/>
          <w:szCs w:val="20"/>
          <w:lang w:eastAsia="ru-RU"/>
        </w:rPr>
        <w:t>с.</w:t>
      </w:r>
      <w:r>
        <w:rPr>
          <w:rFonts w:ascii="Times New Roman" w:hAnsi="Times New Roman"/>
          <w:sz w:val="20"/>
          <w:szCs w:val="20"/>
          <w:lang w:eastAsia="ru-RU"/>
        </w:rPr>
        <w:t>Городище</w:t>
      </w:r>
    </w:p>
    <w:p w:rsidR="00F77D6B" w:rsidRDefault="00F77D6B" w:rsidP="00484682">
      <w:pPr>
        <w:pStyle w:val="21"/>
        <w:shd w:val="clear" w:color="auto" w:fill="auto"/>
        <w:tabs>
          <w:tab w:val="left" w:pos="4983"/>
        </w:tabs>
        <w:spacing w:after="306" w:line="270" w:lineRule="exact"/>
        <w:ind w:left="20" w:firstLine="0"/>
        <w:jc w:val="left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F77D6B" w:rsidRPr="00484682" w:rsidRDefault="00F77D6B" w:rsidP="00484682">
      <w:pPr>
        <w:pStyle w:val="21"/>
        <w:shd w:val="clear" w:color="auto" w:fill="auto"/>
        <w:tabs>
          <w:tab w:val="left" w:pos="4983"/>
        </w:tabs>
        <w:spacing w:after="306" w:line="270" w:lineRule="exact"/>
        <w:ind w:left="20" w:firstLine="0"/>
        <w:jc w:val="left"/>
        <w:rPr>
          <w:rFonts w:ascii="Times New Roman" w:hAnsi="Times New Roman"/>
          <w:sz w:val="28"/>
          <w:szCs w:val="28"/>
        </w:rPr>
      </w:pP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14</w: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 » 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октября</w: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 2019 года 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>№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54/2</w: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         </w:t>
      </w:r>
    </w:p>
    <w:p w:rsidR="00F77D6B" w:rsidRPr="00484682" w:rsidRDefault="00F77D6B" w:rsidP="00484682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Fonts w:ascii="Times New Roman" w:hAnsi="Times New Roman"/>
          <w:sz w:val="28"/>
          <w:szCs w:val="28"/>
        </w:rPr>
      </w:pPr>
      <w:bookmarkStart w:id="0" w:name="bookmark1"/>
      <w:r w:rsidRPr="00484682">
        <w:rPr>
          <w:rStyle w:val="1"/>
          <w:rFonts w:ascii="Times New Roman" w:hAnsi="Times New Roman"/>
          <w:b/>
          <w:bCs/>
          <w:color w:val="000000"/>
          <w:sz w:val="28"/>
          <w:szCs w:val="28"/>
        </w:rPr>
        <w:t>Об утверждении отчета об исполнении бюджета</w:t>
      </w:r>
      <w:bookmarkStart w:id="1" w:name="bookmark2"/>
      <w:bookmarkEnd w:id="0"/>
      <w:r w:rsidRPr="00484682">
        <w:rPr>
          <w:rFonts w:ascii="Times New Roman" w:hAnsi="Times New Roman"/>
          <w:sz w:val="28"/>
          <w:szCs w:val="28"/>
        </w:rPr>
        <w:t xml:space="preserve"> </w:t>
      </w:r>
      <w:r w:rsidRPr="00484682">
        <w:rPr>
          <w:rStyle w:val="1"/>
          <w:rFonts w:ascii="Times New Roman" w:hAnsi="Times New Roman"/>
          <w:b/>
          <w:bCs/>
          <w:color w:val="000000"/>
          <w:sz w:val="28"/>
          <w:szCs w:val="28"/>
        </w:rPr>
        <w:t xml:space="preserve">Городищенского сельского поселения Дрожжановского муниципального района РТ за </w:t>
      </w:r>
      <w:r w:rsidRPr="006E55E2">
        <w:rPr>
          <w:rStyle w:val="1"/>
          <w:rFonts w:ascii="Times New Roman" w:hAnsi="Times New Roman"/>
          <w:b/>
          <w:bCs/>
          <w:color w:val="000000"/>
          <w:sz w:val="28"/>
          <w:szCs w:val="28"/>
        </w:rPr>
        <w:t>9 месяцев</w:t>
      </w:r>
      <w:r w:rsidRPr="00484682">
        <w:rPr>
          <w:rStyle w:val="1"/>
          <w:rFonts w:ascii="Times New Roman" w:hAnsi="Times New Roman"/>
          <w:b/>
          <w:bCs/>
          <w:color w:val="000000"/>
          <w:sz w:val="28"/>
          <w:szCs w:val="28"/>
        </w:rPr>
        <w:t xml:space="preserve"> 2019 год</w:t>
      </w:r>
      <w:bookmarkEnd w:id="1"/>
    </w:p>
    <w:p w:rsidR="00F77D6B" w:rsidRPr="00484682" w:rsidRDefault="00F77D6B" w:rsidP="00484682">
      <w:pPr>
        <w:pStyle w:val="21"/>
        <w:shd w:val="clear" w:color="auto" w:fill="auto"/>
        <w:spacing w:after="341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Заслушав и обсудив информацию Главы Городищенского  сельского поселения Салифанова С.А. об исполнении бюджета Городищенского сельского поселения за </w:t>
      </w:r>
      <w:r w:rsidRPr="006E55E2">
        <w:rPr>
          <w:rStyle w:val="1"/>
          <w:rFonts w:ascii="Times New Roman" w:hAnsi="Times New Roman"/>
          <w:b w:val="0"/>
          <w:bCs w:val="0"/>
          <w:color w:val="000000"/>
          <w:sz w:val="28"/>
          <w:szCs w:val="28"/>
        </w:rPr>
        <w:t>9 месяцев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2</w: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>019 год (далее - бюджет поселения), и руководствуясь статьями 153, 264.6 Бюджетного кодекса Российской Федерации, Совет Городищенского сельского поселения Дрожжановского муниципального района Республики Татарстан</w:t>
      </w:r>
    </w:p>
    <w:p w:rsidR="00F77D6B" w:rsidRPr="00484682" w:rsidRDefault="00F77D6B" w:rsidP="00484682">
      <w:pPr>
        <w:pStyle w:val="10"/>
        <w:keepNext/>
        <w:keepLines/>
        <w:shd w:val="clear" w:color="auto" w:fill="auto"/>
        <w:spacing w:after="311" w:line="270" w:lineRule="exact"/>
        <w:ind w:firstLine="0"/>
        <w:rPr>
          <w:rFonts w:ascii="Times New Roman" w:hAnsi="Times New Roman"/>
          <w:sz w:val="28"/>
          <w:szCs w:val="28"/>
        </w:rPr>
      </w:pPr>
      <w:bookmarkStart w:id="2" w:name="bookmark3"/>
      <w:r w:rsidRPr="00484682">
        <w:rPr>
          <w:rStyle w:val="1"/>
          <w:rFonts w:ascii="Times New Roman" w:hAnsi="Times New Roman"/>
          <w:b/>
          <w:bCs/>
          <w:color w:val="000000"/>
          <w:sz w:val="28"/>
          <w:szCs w:val="28"/>
        </w:rPr>
        <w:t>РЕШИЛ:</w:t>
      </w:r>
      <w:bookmarkEnd w:id="2"/>
    </w:p>
    <w:p w:rsidR="00F77D6B" w:rsidRPr="00484682" w:rsidRDefault="00F77D6B" w:rsidP="00373942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after="0"/>
        <w:ind w:right="20" w:firstLine="0"/>
        <w:jc w:val="both"/>
        <w:rPr>
          <w:rFonts w:ascii="Times New Roman" w:hAnsi="Times New Roman"/>
          <w:sz w:val="28"/>
          <w:szCs w:val="28"/>
        </w:rPr>
      </w:pP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Утвердить отчет об исполнении бюджета Городищенского сельского поселения за </w:t>
      </w:r>
      <w:r w:rsidRPr="006E55E2">
        <w:rPr>
          <w:rStyle w:val="1"/>
          <w:rFonts w:ascii="Times New Roman" w:hAnsi="Times New Roman"/>
          <w:b w:val="0"/>
          <w:bCs w:val="0"/>
          <w:color w:val="000000"/>
          <w:sz w:val="28"/>
          <w:szCs w:val="28"/>
        </w:rPr>
        <w:t>9 месяцев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>2019 год по доходам в сумме</w:t>
      </w:r>
      <w:r w:rsidRPr="00484682">
        <w:rPr>
          <w:rStyle w:val="20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20"/>
          <w:rFonts w:ascii="Times New Roman" w:hAnsi="Times New Roman"/>
          <w:color w:val="000000"/>
          <w:sz w:val="28"/>
          <w:szCs w:val="28"/>
        </w:rPr>
        <w:t>2981,0</w: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 тыс. рублей, по расходам в сумме</w:t>
      </w:r>
      <w:r w:rsidRPr="00484682">
        <w:rPr>
          <w:rStyle w:val="20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20"/>
          <w:rFonts w:ascii="Times New Roman" w:hAnsi="Times New Roman"/>
          <w:color w:val="000000"/>
          <w:sz w:val="28"/>
          <w:szCs w:val="28"/>
        </w:rPr>
        <w:t>2487,4</w: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 тыс. рублей, с превышением доходов над расходами в сумме</w:t>
      </w:r>
      <w:r w:rsidRPr="00484682">
        <w:rPr>
          <w:rStyle w:val="20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20"/>
          <w:rFonts w:ascii="Times New Roman" w:hAnsi="Times New Roman"/>
          <w:color w:val="000000"/>
          <w:sz w:val="28"/>
          <w:szCs w:val="28"/>
        </w:rPr>
        <w:t>493,6</w:t>
      </w:r>
      <w:bookmarkStart w:id="3" w:name="_GoBack"/>
      <w:bookmarkEnd w:id="3"/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 xml:space="preserve"> тыс. рублей, и со следующими показателями:</w:t>
      </w:r>
    </w:p>
    <w:p w:rsidR="00F77D6B" w:rsidRPr="00484682" w:rsidRDefault="00F77D6B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after="0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>доходов бюджета поселения по кодам классификации доходов бюджетов согласно приложению 1 к настоящему Решению;</w:t>
      </w:r>
    </w:p>
    <w:p w:rsidR="00F77D6B" w:rsidRPr="00484682" w:rsidRDefault="00F77D6B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14"/>
        </w:tabs>
        <w:spacing w:after="0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>расходов бюджета поселения по ведомственной структуре расходов бюджета поселения согласно приложению 2 к настоящему Решению;</w:t>
      </w:r>
    </w:p>
    <w:p w:rsidR="00F77D6B" w:rsidRPr="00484682" w:rsidRDefault="00F77D6B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03"/>
        </w:tabs>
        <w:spacing w:after="0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>расходов бюджета поселения по разделам и подразделам классификации расходов согласно приложению 3 к настоящему Решению;</w:t>
      </w:r>
    </w:p>
    <w:p w:rsidR="00F77D6B" w:rsidRPr="00484682" w:rsidRDefault="00F77D6B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09"/>
        </w:tabs>
        <w:spacing w:after="0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>источников финансирования дефицита бюджета поселения по кодам классификации источников финансирования дефицита бюджетов согласно приложению 4 к настоящему Решению.</w:t>
      </w:r>
    </w:p>
    <w:p w:rsidR="00F77D6B" w:rsidRPr="00484682" w:rsidRDefault="00F77D6B" w:rsidP="00484682">
      <w:pPr>
        <w:pStyle w:val="21"/>
        <w:numPr>
          <w:ilvl w:val="1"/>
          <w:numId w:val="2"/>
        </w:numPr>
        <w:shd w:val="clear" w:color="auto" w:fill="auto"/>
        <w:tabs>
          <w:tab w:val="left" w:pos="1014"/>
        </w:tabs>
        <w:spacing w:after="1260"/>
        <w:ind w:left="20" w:firstLine="720"/>
        <w:jc w:val="both"/>
        <w:rPr>
          <w:rStyle w:val="2"/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73.7pt;margin-top:96.8pt;width:97.1pt;height:12.75pt;z-index:-251658240;visibility:visible;mso-wrap-distance-left:5pt;mso-wrap-distance-top:5pt;mso-wrap-distance-right:5pt;mso-wrap-distance-bottom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7EztgIAAKk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" filled="f" stroked="f">
            <v:textbox style="mso-fit-shape-to-text:t" inset="0,0,0,0">
              <w:txbxContent>
                <w:p w:rsidR="00F77D6B" w:rsidRDefault="00F77D6B" w:rsidP="00484682">
                  <w:pPr>
                    <w:pStyle w:val="30"/>
                    <w:shd w:val="clear" w:color="auto" w:fill="auto"/>
                    <w:spacing w:line="250" w:lineRule="exact"/>
                    <w:ind w:left="100"/>
                  </w:pPr>
                </w:p>
              </w:txbxContent>
            </v:textbox>
            <w10:wrap type="square" anchorx="margin"/>
          </v:shape>
        </w:pict>
      </w:r>
      <w:r w:rsidRPr="00484682">
        <w:rPr>
          <w:rStyle w:val="2"/>
          <w:rFonts w:ascii="Times New Roman" w:hAnsi="Times New Roman"/>
          <w:color w:val="000000"/>
          <w:sz w:val="28"/>
          <w:szCs w:val="28"/>
        </w:rPr>
        <w:t>Настоящее Решение подлежит официальному опубликованию.</w:t>
      </w:r>
      <w:bookmarkStart w:id="4" w:name="bookmark4"/>
    </w:p>
    <w:p w:rsidR="00F77D6B" w:rsidRPr="00484682" w:rsidRDefault="00F77D6B" w:rsidP="00484682">
      <w:pPr>
        <w:pStyle w:val="21"/>
        <w:shd w:val="clear" w:color="auto" w:fill="auto"/>
        <w:tabs>
          <w:tab w:val="left" w:pos="1014"/>
        </w:tabs>
        <w:spacing w:after="0"/>
        <w:ind w:firstLine="0"/>
        <w:jc w:val="both"/>
        <w:rPr>
          <w:rStyle w:val="1"/>
          <w:rFonts w:ascii="Times New Roman" w:hAnsi="Times New Roman"/>
          <w:color w:val="000000"/>
        </w:rPr>
      </w:pPr>
      <w:r w:rsidRPr="00484682">
        <w:rPr>
          <w:rStyle w:val="1"/>
          <w:rFonts w:ascii="Times New Roman" w:hAnsi="Times New Roman"/>
          <w:color w:val="000000"/>
        </w:rPr>
        <w:t xml:space="preserve">Глава </w:t>
      </w:r>
      <w:r w:rsidRPr="00484682">
        <w:rPr>
          <w:rStyle w:val="2"/>
          <w:rFonts w:ascii="Times New Roman" w:hAnsi="Times New Roman"/>
          <w:b/>
          <w:color w:val="000000"/>
        </w:rPr>
        <w:t>Городищенского</w:t>
      </w:r>
      <w:r w:rsidRPr="00484682">
        <w:rPr>
          <w:rStyle w:val="1"/>
          <w:rFonts w:ascii="Times New Roman" w:hAnsi="Times New Roman"/>
          <w:color w:val="000000"/>
        </w:rPr>
        <w:t xml:space="preserve"> </w:t>
      </w:r>
    </w:p>
    <w:p w:rsidR="00F77D6B" w:rsidRPr="00484682" w:rsidRDefault="00F77D6B" w:rsidP="00616B56">
      <w:pPr>
        <w:pStyle w:val="21"/>
        <w:shd w:val="clear" w:color="auto" w:fill="auto"/>
        <w:tabs>
          <w:tab w:val="left" w:pos="1014"/>
        </w:tabs>
        <w:spacing w:after="0"/>
        <w:ind w:firstLine="0"/>
        <w:jc w:val="both"/>
      </w:pPr>
      <w:r w:rsidRPr="00484682">
        <w:rPr>
          <w:rStyle w:val="1"/>
          <w:rFonts w:ascii="Times New Roman" w:hAnsi="Times New Roman"/>
          <w:color w:val="000000"/>
        </w:rPr>
        <w:t>сельского поселения</w:t>
      </w:r>
      <w:bookmarkEnd w:id="4"/>
      <w:r w:rsidRPr="00484682">
        <w:rPr>
          <w:rStyle w:val="1"/>
          <w:rFonts w:ascii="Times New Roman" w:hAnsi="Times New Roman"/>
          <w:color w:val="000000"/>
        </w:rPr>
        <w:t xml:space="preserve">:                         </w:t>
      </w:r>
      <w:r>
        <w:rPr>
          <w:rStyle w:val="1"/>
          <w:rFonts w:ascii="Times New Roman" w:hAnsi="Times New Roman"/>
          <w:color w:val="000000"/>
        </w:rPr>
        <w:t xml:space="preserve">           </w:t>
      </w:r>
      <w:r w:rsidRPr="00484682">
        <w:rPr>
          <w:rStyle w:val="1"/>
          <w:rFonts w:ascii="Times New Roman" w:hAnsi="Times New Roman"/>
          <w:color w:val="000000"/>
        </w:rPr>
        <w:t xml:space="preserve">      С.А.Салифанов</w:t>
      </w:r>
    </w:p>
    <w:sectPr w:rsidR="00F77D6B" w:rsidRPr="00484682" w:rsidSect="0039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1AAE76A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682"/>
    <w:rsid w:val="00194772"/>
    <w:rsid w:val="00312D8C"/>
    <w:rsid w:val="00373942"/>
    <w:rsid w:val="00393145"/>
    <w:rsid w:val="00484682"/>
    <w:rsid w:val="006038C6"/>
    <w:rsid w:val="00616B56"/>
    <w:rsid w:val="006E55E2"/>
    <w:rsid w:val="00720319"/>
    <w:rsid w:val="00774507"/>
    <w:rsid w:val="00884F4C"/>
    <w:rsid w:val="009910AD"/>
    <w:rsid w:val="00CB1CAB"/>
    <w:rsid w:val="00F7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1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link w:val="30"/>
    <w:uiPriority w:val="99"/>
    <w:locked/>
    <w:rsid w:val="00484682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484682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84682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484682"/>
    <w:pPr>
      <w:widowControl w:val="0"/>
      <w:shd w:val="clear" w:color="auto" w:fill="FFFFFF"/>
      <w:spacing w:after="0" w:line="322" w:lineRule="exact"/>
      <w:ind w:hanging="240"/>
      <w:jc w:val="center"/>
      <w:outlineLvl w:val="0"/>
    </w:pPr>
    <w:rPr>
      <w:b/>
      <w:bCs/>
      <w:sz w:val="27"/>
      <w:szCs w:val="27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484682"/>
    <w:rPr>
      <w:rFonts w:cs="Times New Roman"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484682"/>
    <w:pPr>
      <w:widowControl w:val="0"/>
      <w:shd w:val="clear" w:color="auto" w:fill="FFFFFF"/>
      <w:spacing w:after="300" w:line="322" w:lineRule="exact"/>
      <w:ind w:hanging="780"/>
      <w:jc w:val="center"/>
    </w:pPr>
    <w:rPr>
      <w:sz w:val="27"/>
      <w:szCs w:val="27"/>
    </w:rPr>
  </w:style>
  <w:style w:type="character" w:customStyle="1" w:styleId="20">
    <w:name w:val="Основной текст (2) + Полужирный"/>
    <w:basedOn w:val="2"/>
    <w:uiPriority w:val="99"/>
    <w:rsid w:val="004846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1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274</Words>
  <Characters>1568</Characters>
  <Application>Microsoft Office Outlook</Application>
  <DocSecurity>0</DocSecurity>
  <Lines>0</Lines>
  <Paragraphs>0</Paragraphs>
  <ScaleCrop>false</ScaleCrop>
  <Company>СП Городище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СП Городище</cp:lastModifiedBy>
  <cp:revision>7</cp:revision>
  <dcterms:created xsi:type="dcterms:W3CDTF">2019-04-23T06:49:00Z</dcterms:created>
  <dcterms:modified xsi:type="dcterms:W3CDTF">2019-10-31T05:23:00Z</dcterms:modified>
</cp:coreProperties>
</file>